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91" w:rsidRPr="00755691" w:rsidRDefault="00755691" w:rsidP="00755691">
      <w:pPr>
        <w:spacing w:line="240" w:lineRule="auto"/>
        <w:jc w:val="center"/>
        <w:rPr>
          <w:rFonts w:ascii="Times New Roman" w:hAnsi="Times New Roman"/>
          <w:sz w:val="28"/>
          <w:szCs w:val="28"/>
        </w:rPr>
      </w:pPr>
      <w:r w:rsidRPr="00755691">
        <w:rPr>
          <w:rFonts w:ascii="Times New Roman" w:hAnsi="Times New Roman"/>
          <w:noProof/>
          <w:lang w:eastAsia="ru-RU"/>
        </w:rPr>
        <w:drawing>
          <wp:inline distT="0" distB="0" distL="0" distR="0">
            <wp:extent cx="397510" cy="445135"/>
            <wp:effectExtent l="19050" t="0" r="254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397510" cy="445135"/>
                    </a:xfrm>
                    <a:prstGeom prst="rect">
                      <a:avLst/>
                    </a:prstGeom>
                    <a:noFill/>
                    <a:ln w="9525">
                      <a:noFill/>
                      <a:miter lim="800000"/>
                      <a:headEnd/>
                      <a:tailEnd/>
                    </a:ln>
                  </pic:spPr>
                </pic:pic>
              </a:graphicData>
            </a:graphic>
          </wp:inline>
        </w:drawing>
      </w:r>
    </w:p>
    <w:p w:rsidR="00755691" w:rsidRPr="00DB2185" w:rsidRDefault="00755691" w:rsidP="00755691">
      <w:pPr>
        <w:spacing w:line="240" w:lineRule="auto"/>
        <w:jc w:val="center"/>
        <w:rPr>
          <w:rFonts w:ascii="Times New Roman" w:hAnsi="Times New Roman"/>
          <w:sz w:val="28"/>
          <w:szCs w:val="28"/>
        </w:rPr>
      </w:pPr>
      <w:r w:rsidRPr="00755691">
        <w:rPr>
          <w:rFonts w:ascii="Times New Roman" w:hAnsi="Times New Roman"/>
          <w:sz w:val="28"/>
          <w:szCs w:val="28"/>
        </w:rPr>
        <w:t>РОССИЙСКАЯ ФЕДЕРАЦИЯ</w:t>
      </w:r>
    </w:p>
    <w:p w:rsidR="00755691" w:rsidRPr="00755691" w:rsidRDefault="00755691" w:rsidP="00755691">
      <w:pPr>
        <w:spacing w:line="240" w:lineRule="auto"/>
        <w:jc w:val="center"/>
        <w:rPr>
          <w:rFonts w:ascii="Times New Roman" w:hAnsi="Times New Roman"/>
          <w:sz w:val="28"/>
          <w:szCs w:val="28"/>
        </w:rPr>
      </w:pPr>
      <w:r w:rsidRPr="00755691">
        <w:rPr>
          <w:rFonts w:ascii="Times New Roman" w:hAnsi="Times New Roman"/>
          <w:sz w:val="28"/>
          <w:szCs w:val="28"/>
        </w:rPr>
        <w:t>РОСТОВСКАЯ ОБЛАСТЬ</w:t>
      </w:r>
    </w:p>
    <w:p w:rsidR="00755691" w:rsidRPr="00755691" w:rsidRDefault="00755691" w:rsidP="00755691">
      <w:pPr>
        <w:spacing w:line="240" w:lineRule="auto"/>
        <w:jc w:val="center"/>
        <w:rPr>
          <w:rFonts w:ascii="Times New Roman" w:hAnsi="Times New Roman"/>
          <w:sz w:val="28"/>
          <w:szCs w:val="28"/>
        </w:rPr>
      </w:pPr>
      <w:r w:rsidRPr="00755691">
        <w:rPr>
          <w:rFonts w:ascii="Times New Roman" w:hAnsi="Times New Roman"/>
          <w:sz w:val="28"/>
          <w:szCs w:val="28"/>
        </w:rPr>
        <w:t>ЦИМЛЯНСКИЙ РАЙОН</w:t>
      </w:r>
    </w:p>
    <w:p w:rsidR="00755691" w:rsidRPr="00755691" w:rsidRDefault="00755691" w:rsidP="00755691">
      <w:pPr>
        <w:spacing w:line="240" w:lineRule="auto"/>
        <w:jc w:val="center"/>
        <w:rPr>
          <w:rFonts w:ascii="Times New Roman" w:hAnsi="Times New Roman"/>
          <w:sz w:val="28"/>
          <w:szCs w:val="28"/>
        </w:rPr>
      </w:pPr>
      <w:r w:rsidRPr="00755691">
        <w:rPr>
          <w:rFonts w:ascii="Times New Roman" w:hAnsi="Times New Roman"/>
          <w:sz w:val="28"/>
          <w:szCs w:val="28"/>
        </w:rPr>
        <w:t>АДМИНИСТРАЦИЯ ЛОЗНОВСКОГО</w:t>
      </w:r>
    </w:p>
    <w:p w:rsidR="00755691" w:rsidRPr="00755691" w:rsidRDefault="00755691" w:rsidP="00755691">
      <w:pPr>
        <w:spacing w:line="240" w:lineRule="auto"/>
        <w:jc w:val="center"/>
        <w:rPr>
          <w:rFonts w:ascii="Times New Roman" w:hAnsi="Times New Roman"/>
          <w:sz w:val="28"/>
          <w:szCs w:val="28"/>
        </w:rPr>
      </w:pPr>
      <w:r w:rsidRPr="00755691">
        <w:rPr>
          <w:rFonts w:ascii="Times New Roman" w:hAnsi="Times New Roman"/>
          <w:sz w:val="28"/>
          <w:szCs w:val="28"/>
        </w:rPr>
        <w:t>СЕЛЬСКОГО ПОСЕЛЕНИЯ</w:t>
      </w:r>
    </w:p>
    <w:p w:rsidR="00755691" w:rsidRPr="00755691" w:rsidRDefault="00E81DD9" w:rsidP="00755691">
      <w:pPr>
        <w:spacing w:line="240" w:lineRule="auto"/>
        <w:jc w:val="center"/>
        <w:rPr>
          <w:rFonts w:ascii="Times New Roman" w:hAnsi="Times New Roman"/>
          <w:sz w:val="28"/>
          <w:szCs w:val="28"/>
        </w:rPr>
      </w:pPr>
      <w:r>
        <w:rPr>
          <w:rFonts w:ascii="Times New Roman" w:hAnsi="Times New Roman"/>
          <w:sz w:val="28"/>
          <w:szCs w:val="28"/>
        </w:rPr>
        <w:t>ПОСТАНОВЛЕНИЕ</w:t>
      </w:r>
    </w:p>
    <w:p w:rsidR="00755691" w:rsidRPr="00755691" w:rsidRDefault="00755691" w:rsidP="00755691">
      <w:pPr>
        <w:jc w:val="center"/>
        <w:rPr>
          <w:rFonts w:ascii="Times New Roman" w:hAnsi="Times New Roman"/>
          <w:sz w:val="28"/>
          <w:szCs w:val="28"/>
        </w:rPr>
      </w:pPr>
    </w:p>
    <w:p w:rsidR="00755691" w:rsidRPr="00755691" w:rsidRDefault="00755691" w:rsidP="00755691">
      <w:pPr>
        <w:rPr>
          <w:rFonts w:ascii="Times New Roman" w:hAnsi="Times New Roman"/>
          <w:sz w:val="24"/>
          <w:szCs w:val="24"/>
        </w:rPr>
      </w:pPr>
    </w:p>
    <w:p w:rsidR="00755691" w:rsidRDefault="0068652A" w:rsidP="00755691">
      <w:pPr>
        <w:rPr>
          <w:rFonts w:ascii="Times New Roman" w:hAnsi="Times New Roman"/>
          <w:sz w:val="28"/>
          <w:szCs w:val="28"/>
        </w:rPr>
      </w:pPr>
      <w:r>
        <w:rPr>
          <w:rFonts w:ascii="Times New Roman" w:hAnsi="Times New Roman"/>
          <w:sz w:val="28"/>
          <w:szCs w:val="28"/>
        </w:rPr>
        <w:t>00</w:t>
      </w:r>
      <w:r w:rsidR="00755691" w:rsidRPr="00755691">
        <w:rPr>
          <w:rFonts w:ascii="Times New Roman" w:hAnsi="Times New Roman"/>
          <w:sz w:val="28"/>
          <w:szCs w:val="28"/>
        </w:rPr>
        <w:t>.12.2023</w:t>
      </w:r>
      <w:r>
        <w:rPr>
          <w:rFonts w:ascii="Times New Roman" w:hAnsi="Times New Roman"/>
          <w:sz w:val="28"/>
          <w:szCs w:val="28"/>
        </w:rPr>
        <w:t xml:space="preserve"> </w:t>
      </w:r>
      <w:r w:rsidR="00755691" w:rsidRPr="00755691">
        <w:rPr>
          <w:rFonts w:ascii="Times New Roman" w:hAnsi="Times New Roman"/>
          <w:sz w:val="28"/>
          <w:szCs w:val="28"/>
        </w:rPr>
        <w:t>г.</w:t>
      </w:r>
      <w:r>
        <w:rPr>
          <w:rFonts w:ascii="Times New Roman" w:hAnsi="Times New Roman"/>
          <w:sz w:val="28"/>
          <w:szCs w:val="28"/>
        </w:rPr>
        <w:t xml:space="preserve">                                            </w:t>
      </w:r>
      <w:r w:rsidR="00755691" w:rsidRPr="00755691">
        <w:rPr>
          <w:rFonts w:ascii="Times New Roman" w:hAnsi="Times New Roman"/>
          <w:sz w:val="28"/>
          <w:szCs w:val="28"/>
        </w:rPr>
        <w:t xml:space="preserve">№ </w:t>
      </w:r>
      <w:r>
        <w:rPr>
          <w:rFonts w:ascii="Times New Roman" w:hAnsi="Times New Roman"/>
          <w:sz w:val="28"/>
          <w:szCs w:val="28"/>
        </w:rPr>
        <w:t xml:space="preserve">00                                   </w:t>
      </w:r>
      <w:proofErr w:type="gramStart"/>
      <w:r w:rsidR="00755691" w:rsidRPr="00755691">
        <w:rPr>
          <w:rFonts w:ascii="Times New Roman" w:hAnsi="Times New Roman"/>
          <w:sz w:val="28"/>
          <w:szCs w:val="28"/>
        </w:rPr>
        <w:t>х</w:t>
      </w:r>
      <w:proofErr w:type="gramEnd"/>
      <w:r w:rsidR="00755691" w:rsidRPr="00755691">
        <w:rPr>
          <w:rFonts w:ascii="Times New Roman" w:hAnsi="Times New Roman"/>
          <w:sz w:val="28"/>
          <w:szCs w:val="28"/>
        </w:rPr>
        <w:t>. Лозной</w:t>
      </w:r>
    </w:p>
    <w:p w:rsidR="00755691" w:rsidRPr="0068652A" w:rsidRDefault="00755691" w:rsidP="00755691">
      <w:pPr>
        <w:spacing w:after="0" w:line="240" w:lineRule="auto"/>
        <w:rPr>
          <w:rFonts w:ascii="Times New Roman" w:eastAsia="Times New Roman" w:hAnsi="Times New Roman"/>
          <w:bCs/>
          <w:color w:val="000000"/>
          <w:sz w:val="24"/>
          <w:szCs w:val="24"/>
          <w:lang w:eastAsia="ru-RU"/>
        </w:rPr>
      </w:pPr>
      <w:r w:rsidRPr="0068652A">
        <w:rPr>
          <w:rFonts w:ascii="Times New Roman" w:eastAsia="Times New Roman" w:hAnsi="Times New Roman"/>
          <w:bCs/>
          <w:color w:val="000000"/>
          <w:sz w:val="24"/>
          <w:szCs w:val="24"/>
          <w:lang w:eastAsia="ru-RU"/>
        </w:rPr>
        <w:t>Об</w:t>
      </w:r>
      <w:r w:rsidR="0068652A" w:rsidRPr="0068652A">
        <w:rPr>
          <w:rFonts w:ascii="Times New Roman" w:eastAsia="Times New Roman" w:hAnsi="Times New Roman"/>
          <w:bCs/>
          <w:color w:val="000000"/>
          <w:sz w:val="24"/>
          <w:szCs w:val="24"/>
          <w:lang w:eastAsia="ru-RU"/>
        </w:rPr>
        <w:t xml:space="preserve"> </w:t>
      </w:r>
      <w:r w:rsidRPr="0068652A">
        <w:rPr>
          <w:rFonts w:ascii="Times New Roman" w:eastAsia="Times New Roman" w:hAnsi="Times New Roman"/>
          <w:bCs/>
          <w:color w:val="000000"/>
          <w:sz w:val="24"/>
          <w:szCs w:val="24"/>
          <w:lang w:eastAsia="ru-RU"/>
        </w:rPr>
        <w:t>утверждении</w:t>
      </w:r>
      <w:r w:rsidR="0068652A" w:rsidRPr="0068652A">
        <w:rPr>
          <w:rFonts w:ascii="Times New Roman" w:eastAsia="Times New Roman" w:hAnsi="Times New Roman"/>
          <w:bCs/>
          <w:color w:val="000000"/>
          <w:sz w:val="24"/>
          <w:szCs w:val="24"/>
          <w:lang w:eastAsia="ru-RU"/>
        </w:rPr>
        <w:t xml:space="preserve"> </w:t>
      </w:r>
      <w:proofErr w:type="gramStart"/>
      <w:r w:rsidRPr="0068652A">
        <w:rPr>
          <w:rFonts w:ascii="Times New Roman" w:eastAsia="Times New Roman" w:hAnsi="Times New Roman"/>
          <w:bCs/>
          <w:color w:val="000000"/>
          <w:sz w:val="24"/>
          <w:szCs w:val="24"/>
          <w:lang w:eastAsia="ru-RU"/>
        </w:rPr>
        <w:t>административного</w:t>
      </w:r>
      <w:proofErr w:type="gramEnd"/>
    </w:p>
    <w:p w:rsidR="00755691" w:rsidRPr="0068652A" w:rsidRDefault="0068652A" w:rsidP="00755691">
      <w:pPr>
        <w:spacing w:after="0" w:line="240" w:lineRule="auto"/>
        <w:rPr>
          <w:rFonts w:ascii="Times New Roman" w:eastAsia="Times New Roman" w:hAnsi="Times New Roman"/>
          <w:bCs/>
          <w:color w:val="000000"/>
          <w:sz w:val="24"/>
          <w:szCs w:val="24"/>
          <w:lang w:eastAsia="ru-RU"/>
        </w:rPr>
      </w:pPr>
      <w:r w:rsidRPr="0068652A">
        <w:rPr>
          <w:rFonts w:ascii="Times New Roman" w:eastAsia="Times New Roman" w:hAnsi="Times New Roman"/>
          <w:bCs/>
          <w:color w:val="000000"/>
          <w:sz w:val="24"/>
          <w:szCs w:val="24"/>
          <w:lang w:eastAsia="ru-RU"/>
        </w:rPr>
        <w:t>Р</w:t>
      </w:r>
      <w:r w:rsidR="00755691" w:rsidRPr="0068652A">
        <w:rPr>
          <w:rFonts w:ascii="Times New Roman" w:eastAsia="Times New Roman" w:hAnsi="Times New Roman"/>
          <w:bCs/>
          <w:color w:val="000000"/>
          <w:sz w:val="24"/>
          <w:szCs w:val="24"/>
          <w:lang w:eastAsia="ru-RU"/>
        </w:rPr>
        <w:t>егламента</w:t>
      </w:r>
      <w:r w:rsidRPr="0068652A">
        <w:rPr>
          <w:rFonts w:ascii="Times New Roman" w:eastAsia="Times New Roman" w:hAnsi="Times New Roman"/>
          <w:bCs/>
          <w:color w:val="000000"/>
          <w:sz w:val="24"/>
          <w:szCs w:val="24"/>
          <w:lang w:eastAsia="ru-RU"/>
        </w:rPr>
        <w:t xml:space="preserve"> </w:t>
      </w:r>
      <w:r w:rsidR="00755691" w:rsidRPr="0068652A">
        <w:rPr>
          <w:rFonts w:ascii="Times New Roman" w:eastAsia="Times New Roman" w:hAnsi="Times New Roman"/>
          <w:bCs/>
          <w:color w:val="000000"/>
          <w:sz w:val="24"/>
          <w:szCs w:val="24"/>
          <w:lang w:eastAsia="ru-RU"/>
        </w:rPr>
        <w:t>предоставления</w:t>
      </w:r>
    </w:p>
    <w:p w:rsidR="00755691" w:rsidRPr="0068652A" w:rsidRDefault="0068652A" w:rsidP="00755691">
      <w:pPr>
        <w:spacing w:after="0" w:line="240" w:lineRule="auto"/>
        <w:rPr>
          <w:rFonts w:ascii="Times New Roman" w:eastAsia="Times New Roman" w:hAnsi="Times New Roman"/>
          <w:bCs/>
          <w:color w:val="000000"/>
          <w:sz w:val="24"/>
          <w:szCs w:val="24"/>
          <w:lang w:eastAsia="ru-RU"/>
        </w:rPr>
      </w:pPr>
      <w:r w:rsidRPr="0068652A">
        <w:rPr>
          <w:rFonts w:ascii="Times New Roman" w:eastAsia="Times New Roman" w:hAnsi="Times New Roman"/>
          <w:bCs/>
          <w:color w:val="000000"/>
          <w:sz w:val="24"/>
          <w:szCs w:val="24"/>
          <w:lang w:eastAsia="ru-RU"/>
        </w:rPr>
        <w:t>М</w:t>
      </w:r>
      <w:r w:rsidR="00755691" w:rsidRPr="0068652A">
        <w:rPr>
          <w:rFonts w:ascii="Times New Roman" w:eastAsia="Times New Roman" w:hAnsi="Times New Roman"/>
          <w:bCs/>
          <w:color w:val="000000"/>
          <w:sz w:val="24"/>
          <w:szCs w:val="24"/>
          <w:lang w:eastAsia="ru-RU"/>
        </w:rPr>
        <w:t>униципальной</w:t>
      </w:r>
      <w:r w:rsidRPr="0068652A">
        <w:rPr>
          <w:rFonts w:ascii="Times New Roman" w:eastAsia="Times New Roman" w:hAnsi="Times New Roman"/>
          <w:bCs/>
          <w:color w:val="000000"/>
          <w:sz w:val="24"/>
          <w:szCs w:val="24"/>
          <w:lang w:eastAsia="ru-RU"/>
        </w:rPr>
        <w:t xml:space="preserve"> </w:t>
      </w:r>
      <w:r w:rsidR="00755691" w:rsidRPr="0068652A">
        <w:rPr>
          <w:rFonts w:ascii="Times New Roman" w:eastAsia="Times New Roman" w:hAnsi="Times New Roman"/>
          <w:bCs/>
          <w:color w:val="000000"/>
          <w:sz w:val="24"/>
          <w:szCs w:val="24"/>
          <w:lang w:eastAsia="ru-RU"/>
        </w:rPr>
        <w:t>услуги</w:t>
      </w:r>
    </w:p>
    <w:p w:rsidR="00755691" w:rsidRPr="0068652A" w:rsidRDefault="00755691" w:rsidP="00755691">
      <w:pPr>
        <w:spacing w:after="0" w:line="240" w:lineRule="auto"/>
        <w:rPr>
          <w:rFonts w:ascii="Times New Roman" w:eastAsia="Times New Roman" w:hAnsi="Times New Roman"/>
          <w:bCs/>
          <w:color w:val="000000"/>
          <w:sz w:val="24"/>
          <w:szCs w:val="24"/>
          <w:lang w:eastAsia="ru-RU"/>
        </w:rPr>
      </w:pPr>
      <w:r w:rsidRPr="0068652A">
        <w:rPr>
          <w:rFonts w:ascii="Times New Roman" w:eastAsia="Times New Roman" w:hAnsi="Times New Roman"/>
          <w:bCs/>
          <w:color w:val="000000"/>
          <w:sz w:val="24"/>
          <w:szCs w:val="24"/>
          <w:lang w:eastAsia="ru-RU"/>
        </w:rPr>
        <w:t xml:space="preserve">«Выдача выписки из </w:t>
      </w:r>
      <w:proofErr w:type="spellStart"/>
      <w:r w:rsidRPr="0068652A">
        <w:rPr>
          <w:rFonts w:ascii="Times New Roman" w:eastAsia="Times New Roman" w:hAnsi="Times New Roman"/>
          <w:bCs/>
          <w:color w:val="000000"/>
          <w:sz w:val="24"/>
          <w:szCs w:val="24"/>
          <w:lang w:eastAsia="ru-RU"/>
        </w:rPr>
        <w:t>похозяйственных</w:t>
      </w:r>
      <w:proofErr w:type="spellEnd"/>
      <w:r w:rsidRPr="0068652A">
        <w:rPr>
          <w:rFonts w:ascii="Times New Roman" w:eastAsia="Times New Roman" w:hAnsi="Times New Roman"/>
          <w:bCs/>
          <w:color w:val="000000"/>
          <w:sz w:val="24"/>
          <w:szCs w:val="24"/>
          <w:lang w:eastAsia="ru-RU"/>
        </w:rPr>
        <w:t xml:space="preserve"> книг» </w:t>
      </w:r>
    </w:p>
    <w:p w:rsidR="00755691" w:rsidRPr="0068652A" w:rsidRDefault="00755691" w:rsidP="00755691">
      <w:pPr>
        <w:rPr>
          <w:rFonts w:ascii="Times New Roman" w:hAnsi="Times New Roman"/>
          <w:sz w:val="28"/>
          <w:szCs w:val="28"/>
        </w:rPr>
      </w:pPr>
    </w:p>
    <w:p w:rsidR="00D119E0" w:rsidRPr="0068652A"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Default="005C53FA" w:rsidP="005C53FA">
      <w:pPr>
        <w:spacing w:after="0" w:line="240" w:lineRule="auto"/>
        <w:ind w:firstLine="709"/>
        <w:jc w:val="both"/>
        <w:rPr>
          <w:rFonts w:ascii="Times New Roman" w:eastAsia="Times New Roman" w:hAnsi="Times New Roman"/>
          <w:color w:val="000000"/>
          <w:sz w:val="24"/>
          <w:szCs w:val="24"/>
          <w:lang w:eastAsia="ru-RU"/>
        </w:rPr>
      </w:pPr>
      <w:proofErr w:type="gramStart"/>
      <w:r w:rsidRPr="005C53FA">
        <w:rPr>
          <w:rFonts w:ascii="Times New Roman" w:eastAsia="Times New Roman" w:hAnsi="Times New Roman"/>
          <w:color w:val="000000"/>
          <w:sz w:val="24"/>
          <w:szCs w:val="24"/>
          <w:lang w:eastAsia="ru-RU"/>
        </w:rPr>
        <w:t>В</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sidR="0068652A">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proofErr w:type="spellStart"/>
      <w:r w:rsidRPr="005C53FA">
        <w:rPr>
          <w:rFonts w:ascii="Times New Roman" w:eastAsia="Times New Roman" w:hAnsi="Times New Roman"/>
          <w:color w:val="000000"/>
          <w:sz w:val="24"/>
          <w:szCs w:val="24"/>
          <w:lang w:eastAsia="ru-RU"/>
        </w:rPr>
        <w:t>Обобщих</w:t>
      </w:r>
      <w:proofErr w:type="spellEnd"/>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sidR="0068652A">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sidR="0068652A">
        <w:rPr>
          <w:rFonts w:ascii="Times New Roman" w:eastAsia="Times New Roman" w:hAnsi="Times New Roman"/>
          <w:color w:val="000000"/>
          <w:sz w:val="24"/>
          <w:szCs w:val="24"/>
          <w:lang w:eastAsia="ru-RU"/>
        </w:rPr>
        <w:t xml:space="preserve"> </w:t>
      </w:r>
      <w:proofErr w:type="spellStart"/>
      <w:r w:rsidRPr="005C53FA">
        <w:rPr>
          <w:rFonts w:ascii="Times New Roman" w:eastAsia="Times New Roman" w:hAnsi="Times New Roman"/>
          <w:color w:val="000000"/>
          <w:sz w:val="24"/>
          <w:szCs w:val="24"/>
          <w:lang w:eastAsia="ru-RU"/>
        </w:rPr>
        <w:t>имуниципальных</w:t>
      </w:r>
      <w:proofErr w:type="spellEnd"/>
      <w:r w:rsidR="0068652A">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68652A">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sidR="0068652A">
        <w:rPr>
          <w:rFonts w:ascii="Times New Roman" w:eastAsia="Times New Roman" w:hAnsi="Times New Roman"/>
          <w:color w:val="000000"/>
          <w:sz w:val="24"/>
          <w:szCs w:val="24"/>
          <w:lang w:eastAsia="ru-RU"/>
        </w:rPr>
        <w:t xml:space="preserve"> </w:t>
      </w:r>
      <w:r w:rsidR="007A79CD">
        <w:rPr>
          <w:rFonts w:ascii="Times New Roman" w:eastAsia="Times New Roman" w:hAnsi="Times New Roman"/>
          <w:color w:val="000000"/>
          <w:sz w:val="24"/>
          <w:szCs w:val="24"/>
          <w:lang w:eastAsia="ru-RU"/>
        </w:rPr>
        <w:t>муниципального образования «</w:t>
      </w:r>
      <w:proofErr w:type="spellStart"/>
      <w:r w:rsidR="007A79CD">
        <w:rPr>
          <w:rFonts w:ascii="Times New Roman" w:eastAsia="Times New Roman" w:hAnsi="Times New Roman"/>
          <w:color w:val="000000"/>
          <w:sz w:val="24"/>
          <w:szCs w:val="24"/>
          <w:lang w:eastAsia="ru-RU"/>
        </w:rPr>
        <w:t>Лозновское</w:t>
      </w:r>
      <w:proofErr w:type="spellEnd"/>
      <w:r w:rsidR="0068652A">
        <w:rPr>
          <w:rFonts w:ascii="Times New Roman" w:eastAsia="Times New Roman" w:hAnsi="Times New Roman"/>
          <w:color w:val="000000"/>
          <w:sz w:val="24"/>
          <w:szCs w:val="24"/>
          <w:lang w:eastAsia="ru-RU"/>
        </w:rPr>
        <w:t xml:space="preserve"> </w:t>
      </w:r>
      <w:r w:rsidR="00755691">
        <w:rPr>
          <w:rFonts w:ascii="Times New Roman" w:eastAsia="Times New Roman" w:hAnsi="Times New Roman"/>
          <w:color w:val="000000"/>
          <w:sz w:val="24"/>
          <w:szCs w:val="24"/>
          <w:lang w:eastAsia="ru-RU"/>
        </w:rPr>
        <w:t>сельск</w:t>
      </w:r>
      <w:r w:rsidR="007A79CD">
        <w:rPr>
          <w:rFonts w:ascii="Times New Roman" w:eastAsia="Times New Roman" w:hAnsi="Times New Roman"/>
          <w:color w:val="000000"/>
          <w:sz w:val="24"/>
          <w:szCs w:val="24"/>
          <w:lang w:eastAsia="ru-RU"/>
        </w:rPr>
        <w:t>ое поселение</w:t>
      </w:r>
      <w:r w:rsidR="00D119E0">
        <w:rPr>
          <w:rFonts w:ascii="Times New Roman" w:eastAsia="Times New Roman" w:hAnsi="Times New Roman"/>
          <w:color w:val="000000"/>
          <w:sz w:val="24"/>
          <w:szCs w:val="24"/>
          <w:lang w:eastAsia="ru-RU"/>
        </w:rPr>
        <w:t>,</w:t>
      </w:r>
      <w:r w:rsidR="0068652A">
        <w:rPr>
          <w:rFonts w:ascii="Times New Roman" w:eastAsia="Times New Roman" w:hAnsi="Times New Roman"/>
          <w:color w:val="000000"/>
          <w:sz w:val="24"/>
          <w:szCs w:val="24"/>
          <w:lang w:eastAsia="ru-RU"/>
        </w:rPr>
        <w:t xml:space="preserve"> </w:t>
      </w:r>
      <w:r w:rsidR="007A79CD">
        <w:rPr>
          <w:rFonts w:ascii="Times New Roman" w:eastAsia="Times New Roman" w:hAnsi="Times New Roman"/>
          <w:color w:val="000000"/>
          <w:sz w:val="24"/>
          <w:szCs w:val="24"/>
          <w:lang w:eastAsia="ru-RU"/>
        </w:rPr>
        <w:t>А</w:t>
      </w:r>
      <w:r w:rsidRPr="005C53FA">
        <w:rPr>
          <w:rFonts w:ascii="Times New Roman" w:eastAsia="Times New Roman" w:hAnsi="Times New Roman"/>
          <w:color w:val="000000"/>
          <w:sz w:val="24"/>
          <w:szCs w:val="24"/>
          <w:lang w:eastAsia="ru-RU"/>
        </w:rPr>
        <w:t>дминистрация</w:t>
      </w:r>
      <w:r w:rsidR="0068652A">
        <w:rPr>
          <w:rFonts w:ascii="Times New Roman" w:eastAsia="Times New Roman" w:hAnsi="Times New Roman"/>
          <w:color w:val="000000"/>
          <w:sz w:val="24"/>
          <w:szCs w:val="24"/>
          <w:lang w:eastAsia="ru-RU"/>
        </w:rPr>
        <w:t xml:space="preserve"> </w:t>
      </w:r>
      <w:proofErr w:type="spellStart"/>
      <w:r w:rsidR="00755691">
        <w:rPr>
          <w:rFonts w:ascii="Times New Roman" w:eastAsia="Times New Roman" w:hAnsi="Times New Roman"/>
          <w:color w:val="000000"/>
          <w:sz w:val="24"/>
          <w:szCs w:val="24"/>
          <w:lang w:eastAsia="ru-RU"/>
        </w:rPr>
        <w:t>Лозновского</w:t>
      </w:r>
      <w:proofErr w:type="spellEnd"/>
      <w:r w:rsidR="00755691">
        <w:rPr>
          <w:rFonts w:ascii="Times New Roman" w:eastAsia="Times New Roman" w:hAnsi="Times New Roman"/>
          <w:color w:val="000000"/>
          <w:sz w:val="24"/>
          <w:szCs w:val="24"/>
          <w:lang w:eastAsia="ru-RU"/>
        </w:rPr>
        <w:t xml:space="preserve"> сельского поселения</w:t>
      </w:r>
      <w:proofErr w:type="gramEnd"/>
    </w:p>
    <w:p w:rsidR="00755691" w:rsidRDefault="00755691" w:rsidP="005C53FA">
      <w:pPr>
        <w:spacing w:after="0" w:line="240" w:lineRule="auto"/>
        <w:ind w:firstLine="709"/>
        <w:jc w:val="both"/>
        <w:rPr>
          <w:rFonts w:ascii="Times New Roman" w:eastAsia="Times New Roman" w:hAnsi="Times New Roman"/>
          <w:b/>
          <w:color w:val="000000"/>
          <w:sz w:val="24"/>
          <w:szCs w:val="24"/>
          <w:lang w:eastAsia="ru-RU"/>
        </w:rPr>
      </w:pPr>
    </w:p>
    <w:p w:rsidR="005C53FA" w:rsidRDefault="00D119E0" w:rsidP="005C53FA">
      <w:pPr>
        <w:spacing w:after="0" w:line="240" w:lineRule="auto"/>
        <w:ind w:firstLine="709"/>
        <w:jc w:val="both"/>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ПОСТАНОВЛЯЕТ:</w:t>
      </w:r>
    </w:p>
    <w:p w:rsidR="00755691" w:rsidRPr="00D119E0" w:rsidRDefault="00755691" w:rsidP="005C53FA">
      <w:pPr>
        <w:spacing w:after="0" w:line="240" w:lineRule="auto"/>
        <w:ind w:firstLine="709"/>
        <w:jc w:val="both"/>
        <w:rPr>
          <w:rFonts w:ascii="Times New Roman" w:eastAsia="Times New Roman" w:hAnsi="Times New Roman"/>
          <w:b/>
          <w:color w:val="000000"/>
          <w:sz w:val="24"/>
          <w:szCs w:val="24"/>
          <w:lang w:eastAsia="ru-RU"/>
        </w:rPr>
      </w:pP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1.Утвердить</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sidR="0068652A">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sidR="0068652A">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sidR="0068652A">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7A79CD" w:rsidRDefault="005C53FA" w:rsidP="005D1A60">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2.</w:t>
      </w:r>
      <w:r w:rsidR="0068652A">
        <w:rPr>
          <w:rFonts w:ascii="Times New Roman" w:eastAsia="Times New Roman" w:hAnsi="Times New Roman"/>
          <w:color w:val="000000"/>
          <w:sz w:val="24"/>
          <w:szCs w:val="24"/>
          <w:lang w:eastAsia="ru-RU"/>
        </w:rPr>
        <w:t xml:space="preserve"> </w:t>
      </w:r>
      <w:r w:rsidR="005D1A60">
        <w:rPr>
          <w:rFonts w:ascii="Times New Roman" w:eastAsia="Times New Roman" w:hAnsi="Times New Roman"/>
          <w:color w:val="000000"/>
          <w:sz w:val="24"/>
          <w:szCs w:val="24"/>
          <w:lang w:eastAsia="ru-RU"/>
        </w:rPr>
        <w:t xml:space="preserve">Признать утратившим силу </w:t>
      </w:r>
      <w:r w:rsidR="007A79CD">
        <w:rPr>
          <w:rFonts w:ascii="Times New Roman" w:eastAsia="Times New Roman" w:hAnsi="Times New Roman"/>
          <w:color w:val="000000"/>
          <w:sz w:val="24"/>
          <w:szCs w:val="24"/>
          <w:lang w:eastAsia="ru-RU"/>
        </w:rPr>
        <w:t>постановление от 11.01.2019 № 2 «Об утверждении Административного регламента по предоставлению муниципальной услуги «Выдача справок»».</w:t>
      </w:r>
    </w:p>
    <w:p w:rsidR="005D1A60" w:rsidRDefault="007A79CD" w:rsidP="005D1A6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Настоящее постановление вступает в силу с момента официального опубликования. </w:t>
      </w:r>
    </w:p>
    <w:p w:rsidR="00D119E0" w:rsidRPr="00D119E0" w:rsidRDefault="007A79CD"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5D1A60">
        <w:rPr>
          <w:rFonts w:ascii="Times New Roman" w:eastAsia="Times New Roman" w:hAnsi="Times New Roman"/>
          <w:color w:val="000000"/>
          <w:sz w:val="24"/>
          <w:szCs w:val="24"/>
          <w:lang w:eastAsia="ru-RU"/>
        </w:rPr>
        <w:t xml:space="preserve">. </w:t>
      </w:r>
      <w:r w:rsidR="00D119E0" w:rsidRPr="00D119E0">
        <w:rPr>
          <w:rFonts w:ascii="Times New Roman" w:eastAsia="Times New Roman" w:hAnsi="Times New Roman"/>
          <w:color w:val="000000"/>
          <w:sz w:val="24"/>
          <w:szCs w:val="24"/>
          <w:lang w:eastAsia="ru-RU"/>
        </w:rPr>
        <w:t xml:space="preserve"> Контроль за исполнением настоящего постановления оставляю за собой.</w:t>
      </w: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755691" w:rsidRDefault="00D119E0" w:rsidP="00D119E0">
      <w:pPr>
        <w:spacing w:after="0" w:line="240" w:lineRule="auto"/>
        <w:jc w:val="both"/>
        <w:rPr>
          <w:rFonts w:ascii="Times New Roman" w:eastAsia="Times New Roman" w:hAnsi="Times New Roman"/>
          <w:color w:val="000000"/>
          <w:sz w:val="24"/>
          <w:szCs w:val="24"/>
          <w:lang w:eastAsia="ru-RU"/>
        </w:rPr>
      </w:pPr>
      <w:r w:rsidRPr="00D119E0">
        <w:rPr>
          <w:rFonts w:ascii="Times New Roman" w:eastAsia="Times New Roman" w:hAnsi="Times New Roman"/>
          <w:color w:val="000000"/>
          <w:sz w:val="24"/>
          <w:szCs w:val="24"/>
          <w:lang w:eastAsia="ru-RU"/>
        </w:rPr>
        <w:t xml:space="preserve">Глава </w:t>
      </w:r>
      <w:r w:rsidR="00755691">
        <w:rPr>
          <w:rFonts w:ascii="Times New Roman" w:eastAsia="Times New Roman" w:hAnsi="Times New Roman"/>
          <w:color w:val="000000"/>
          <w:sz w:val="24"/>
          <w:szCs w:val="24"/>
          <w:lang w:eastAsia="ru-RU"/>
        </w:rPr>
        <w:t>Администрации Лозновского</w:t>
      </w:r>
    </w:p>
    <w:p w:rsidR="005C53FA" w:rsidRPr="005C53FA" w:rsidRDefault="00755691" w:rsidP="00D119E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сельского</w:t>
      </w:r>
      <w:r w:rsidR="00D119E0" w:rsidRPr="00D119E0">
        <w:rPr>
          <w:rFonts w:ascii="Times New Roman" w:eastAsia="Times New Roman" w:hAnsi="Times New Roman"/>
          <w:color w:val="000000"/>
          <w:sz w:val="24"/>
          <w:szCs w:val="24"/>
          <w:lang w:eastAsia="ru-RU"/>
        </w:rPr>
        <w:t xml:space="preserve"> поселения</w:t>
      </w:r>
      <w:r>
        <w:rPr>
          <w:rFonts w:ascii="Times New Roman" w:eastAsia="Times New Roman" w:hAnsi="Times New Roman"/>
          <w:color w:val="000000"/>
          <w:sz w:val="24"/>
          <w:szCs w:val="24"/>
          <w:lang w:eastAsia="ru-RU"/>
        </w:rPr>
        <w:t xml:space="preserve">                                          </w:t>
      </w:r>
      <w:r w:rsidR="0068652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М.В. </w:t>
      </w:r>
      <w:proofErr w:type="gramStart"/>
      <w:r>
        <w:rPr>
          <w:rFonts w:ascii="Times New Roman" w:eastAsia="Times New Roman" w:hAnsi="Times New Roman"/>
          <w:color w:val="000000"/>
          <w:sz w:val="24"/>
          <w:szCs w:val="24"/>
          <w:lang w:eastAsia="ru-RU"/>
        </w:rPr>
        <w:t>Шумный</w:t>
      </w:r>
      <w:proofErr w:type="gramEnd"/>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755691" w:rsidRDefault="00755691"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кпостановлениюадминистрации</w:t>
      </w:r>
    </w:p>
    <w:p w:rsidR="00D119E0" w:rsidRDefault="00755691"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Лозновскогосельского</w:t>
      </w:r>
      <w:r w:rsidR="00D119E0" w:rsidRPr="00D119E0">
        <w:rPr>
          <w:rFonts w:ascii="Times New Roman" w:eastAsia="Times New Roman" w:hAnsi="Times New Roman"/>
          <w:color w:val="000000"/>
          <w:sz w:val="24"/>
          <w:szCs w:val="24"/>
          <w:lang w:eastAsia="ru-RU"/>
        </w:rPr>
        <w:t xml:space="preserve"> поселения </w:t>
      </w:r>
    </w:p>
    <w:p w:rsidR="005C53FA" w:rsidRPr="005D1A60" w:rsidRDefault="005C53FA" w:rsidP="005C53FA">
      <w:pPr>
        <w:spacing w:after="0" w:line="240" w:lineRule="auto"/>
        <w:ind w:firstLine="709"/>
        <w:jc w:val="right"/>
        <w:rPr>
          <w:rFonts w:ascii="Times New Roman" w:eastAsia="Times New Roman" w:hAnsi="Times New Roman"/>
          <w:color w:val="FF0000"/>
          <w:sz w:val="24"/>
          <w:szCs w:val="24"/>
          <w:lang w:eastAsia="ru-RU"/>
        </w:rPr>
      </w:pPr>
      <w:r w:rsidRPr="005D1A60">
        <w:rPr>
          <w:rFonts w:ascii="Times New Roman" w:eastAsia="Times New Roman" w:hAnsi="Times New Roman"/>
          <w:color w:val="FF0000"/>
          <w:sz w:val="24"/>
          <w:szCs w:val="24"/>
          <w:lang w:eastAsia="ru-RU"/>
        </w:rPr>
        <w:t xml:space="preserve">от </w:t>
      </w:r>
      <w:r w:rsidR="00901E6F" w:rsidRPr="005D1A60">
        <w:rPr>
          <w:rFonts w:ascii="Times New Roman" w:eastAsia="Times New Roman" w:hAnsi="Times New Roman"/>
          <w:color w:val="FF0000"/>
          <w:sz w:val="24"/>
          <w:szCs w:val="24"/>
          <w:lang w:eastAsia="ru-RU"/>
        </w:rPr>
        <w:t>«</w:t>
      </w:r>
      <w:r w:rsidR="00D119E0" w:rsidRPr="005D1A60">
        <w:rPr>
          <w:rFonts w:ascii="Times New Roman" w:eastAsia="Times New Roman" w:hAnsi="Times New Roman"/>
          <w:color w:val="FF0000"/>
          <w:sz w:val="24"/>
          <w:szCs w:val="24"/>
          <w:lang w:eastAsia="ru-RU"/>
        </w:rPr>
        <w:t>___</w:t>
      </w:r>
      <w:r w:rsidR="00901E6F" w:rsidRPr="005D1A60">
        <w:rPr>
          <w:rFonts w:ascii="Times New Roman" w:eastAsia="Times New Roman" w:hAnsi="Times New Roman"/>
          <w:color w:val="FF0000"/>
          <w:sz w:val="24"/>
          <w:szCs w:val="24"/>
          <w:lang w:eastAsia="ru-RU"/>
        </w:rPr>
        <w:t>»</w:t>
      </w:r>
      <w:r w:rsidR="00D119E0" w:rsidRPr="005D1A60">
        <w:rPr>
          <w:rFonts w:ascii="Times New Roman" w:eastAsia="Times New Roman" w:hAnsi="Times New Roman"/>
          <w:color w:val="FF0000"/>
          <w:sz w:val="24"/>
          <w:szCs w:val="24"/>
          <w:lang w:eastAsia="ru-RU"/>
        </w:rPr>
        <w:t xml:space="preserve"> ___________ 2023г. №___</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w:t>
      </w:r>
      <w:proofErr w:type="gramStart"/>
      <w:r w:rsidRPr="005D1A60">
        <w:rPr>
          <w:rFonts w:ascii="Times New Roman CYR" w:eastAsia="Times New Roman" w:hAnsi="Times New Roman CYR" w:cs="Times New Roman CYR"/>
          <w:sz w:val="24"/>
          <w:szCs w:val="24"/>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том числе порядок взаимодействия администрации </w:t>
      </w:r>
      <w:r w:rsidR="00755691">
        <w:rPr>
          <w:rFonts w:ascii="Times New Roman CYR" w:eastAsia="Times New Roman" w:hAnsi="Times New Roman CYR" w:cs="Times New Roman CYR"/>
          <w:sz w:val="24"/>
          <w:szCs w:val="24"/>
          <w:lang w:eastAsia="ru-RU"/>
        </w:rPr>
        <w:t>Лозновского сельского</w:t>
      </w:r>
      <w:r w:rsidRPr="005D1A60">
        <w:rPr>
          <w:rFonts w:ascii="Times New Roman CYR" w:eastAsia="Times New Roman" w:hAnsi="Times New Roman CYR" w:cs="Times New Roman CYR"/>
          <w:sz w:val="24"/>
          <w:szCs w:val="24"/>
          <w:lang w:eastAsia="ru-RU"/>
        </w:rPr>
        <w:t xml:space="preserve"> поселения </w:t>
      </w:r>
      <w:r w:rsidR="00755691">
        <w:rPr>
          <w:rFonts w:ascii="Times New Roman CYR" w:eastAsia="Times New Roman" w:hAnsi="Times New Roman CYR" w:cs="Times New Roman CYR"/>
          <w:sz w:val="24"/>
          <w:szCs w:val="24"/>
          <w:lang w:eastAsia="ru-RU"/>
        </w:rPr>
        <w:t>Цимлянского района Ростовской области</w:t>
      </w:r>
      <w:r w:rsidRPr="005D1A60">
        <w:rPr>
          <w:rFonts w:ascii="Times New Roman CYR" w:eastAsia="Times New Roman" w:hAnsi="Times New Roman CYR" w:cs="Times New Roman CYR"/>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которые ведутся органами местного самоуправления </w:t>
      </w:r>
      <w:proofErr w:type="spellStart"/>
      <w:r w:rsidR="001C01E9">
        <w:rPr>
          <w:rFonts w:ascii="Times New Roman CYR" w:eastAsia="Times New Roman" w:hAnsi="Times New Roman CYR" w:cs="Times New Roman CYR"/>
          <w:sz w:val="24"/>
          <w:szCs w:val="24"/>
          <w:lang w:eastAsia="ru-RU"/>
        </w:rPr>
        <w:t>Лозновского</w:t>
      </w:r>
      <w:proofErr w:type="spellEnd"/>
      <w:proofErr w:type="gramEnd"/>
      <w:r w:rsidR="0068652A">
        <w:rPr>
          <w:rFonts w:ascii="Times New Roman CYR" w:eastAsia="Times New Roman" w:hAnsi="Times New Roman CYR" w:cs="Times New Roman CYR"/>
          <w:sz w:val="24"/>
          <w:szCs w:val="24"/>
          <w:lang w:eastAsia="ru-RU"/>
        </w:rPr>
        <w:t xml:space="preserve"> </w:t>
      </w:r>
      <w:r w:rsidR="001C01E9">
        <w:rPr>
          <w:rFonts w:ascii="Times New Roman CYR" w:eastAsia="Times New Roman" w:hAnsi="Times New Roman CYR" w:cs="Times New Roman CYR"/>
          <w:sz w:val="24"/>
          <w:szCs w:val="24"/>
          <w:lang w:eastAsia="ru-RU"/>
        </w:rPr>
        <w:t>сельского</w:t>
      </w:r>
      <w:r w:rsidRPr="005D1A60">
        <w:rPr>
          <w:rFonts w:ascii="Times New Roman CYR" w:eastAsia="Times New Roman" w:hAnsi="Times New Roman CYR" w:cs="Times New Roman CYR"/>
          <w:sz w:val="24"/>
          <w:szCs w:val="24"/>
          <w:lang w:eastAsia="ru-RU"/>
        </w:rPr>
        <w:t xml:space="preserve"> поселения </w:t>
      </w:r>
      <w:r w:rsidR="001C01E9">
        <w:rPr>
          <w:rFonts w:ascii="Times New Roman CYR" w:eastAsia="Times New Roman" w:hAnsi="Times New Roman CYR" w:cs="Times New Roman CYR"/>
          <w:sz w:val="24"/>
          <w:szCs w:val="24"/>
          <w:lang w:eastAsia="ru-RU"/>
        </w:rPr>
        <w:t>Цимлянского района Ростовской области</w:t>
      </w:r>
      <w:r w:rsidRPr="005D1A60">
        <w:rPr>
          <w:rFonts w:ascii="Times New Roman CYR" w:eastAsia="Times New Roman" w:hAnsi="Times New Roman CYR" w:cs="Times New Roman CYR"/>
          <w:sz w:val="24"/>
          <w:szCs w:val="24"/>
          <w:lang w:eastAsia="ru-RU"/>
        </w:rPr>
        <w:t xml:space="preserve"> (далее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w:t>
      </w:r>
      <w:r w:rsidRPr="005D1A60">
        <w:rPr>
          <w:rFonts w:ascii="Times New Roman CYR" w:eastAsia="Times New Roman" w:hAnsi="Times New Roman CYR" w:cs="Times New Roman CYR"/>
          <w:sz w:val="24"/>
          <w:szCs w:val="24"/>
          <w:lang w:eastAsia="ru-RU"/>
        </w:rPr>
        <w:lastRenderedPageBreak/>
        <w:t>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DB2185" w:rsidRDefault="005D1A60" w:rsidP="00DB218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DB2185" w:rsidRDefault="005D1A60" w:rsidP="00DB2185">
      <w:pPr>
        <w:widowControl w:val="0"/>
        <w:autoSpaceDE w:val="0"/>
        <w:autoSpaceDN w:val="0"/>
        <w:adjustRightInd w:val="0"/>
        <w:spacing w:after="0" w:line="240" w:lineRule="auto"/>
        <w:ind w:firstLine="720"/>
        <w:jc w:val="both"/>
        <w:rPr>
          <w:rFonts w:ascii="Times New Roman" w:hAnsi="Times New Roman"/>
          <w:color w:val="1A1A1A"/>
          <w:sz w:val="24"/>
          <w:szCs w:val="24"/>
        </w:rPr>
      </w:pPr>
      <w:r w:rsidRPr="00DB2185">
        <w:rPr>
          <w:rFonts w:ascii="Times New Roman" w:eastAsia="Times New Roman" w:hAnsi="Times New Roman"/>
          <w:sz w:val="24"/>
          <w:szCs w:val="24"/>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w:t>
      </w:r>
      <w:r w:rsidRPr="00DB2185">
        <w:rPr>
          <w:rFonts w:ascii="Times New Roman" w:eastAsia="Times New Roman" w:hAnsi="Times New Roman"/>
          <w:color w:val="FF0000"/>
          <w:sz w:val="24"/>
          <w:szCs w:val="24"/>
          <w:lang w:eastAsia="ru-RU"/>
        </w:rPr>
        <w:t>по адресу _</w:t>
      </w:r>
      <w:r w:rsidR="00DB2185" w:rsidRPr="00DB2185">
        <w:rPr>
          <w:rFonts w:ascii="Times New Roman" w:hAnsi="Times New Roman"/>
          <w:color w:val="1A1A1A"/>
          <w:sz w:val="24"/>
          <w:szCs w:val="24"/>
        </w:rPr>
        <w:t>https://лозновское-сп.рф/</w:t>
      </w:r>
      <w:r w:rsidRPr="005D1A60">
        <w:rPr>
          <w:rFonts w:ascii="Times New Roman CYR" w:eastAsia="Times New Roman" w:hAnsi="Times New Roman CYR" w:cs="Times New Roman CYR"/>
          <w:sz w:val="24"/>
          <w:szCs w:val="24"/>
          <w:lang w:eastAsia="ru-RU"/>
        </w:rPr>
        <w:t xml:space="preserve"> (далее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w:t>
      </w:r>
      <w:r w:rsidR="00295249">
        <w:rPr>
          <w:rFonts w:ascii="Times New Roman CYR" w:eastAsia="Times New Roman" w:hAnsi="Times New Roman CYR" w:cs="Times New Roman CYR"/>
          <w:sz w:val="24"/>
          <w:szCs w:val="24"/>
          <w:lang w:eastAsia="ru-RU"/>
        </w:rPr>
        <w:t>муниципальных услуг (функций)»,</w:t>
      </w:r>
      <w:bookmarkStart w:id="0" w:name="_GoBack"/>
      <w:bookmarkEnd w:id="0"/>
      <w:r w:rsidRPr="005D1A60">
        <w:rPr>
          <w:rFonts w:ascii="Times New Roman CYR" w:eastAsia="Times New Roman" w:hAnsi="Times New Roman CYR" w:cs="Times New Roman CYR"/>
          <w:sz w:val="24"/>
          <w:szCs w:val="24"/>
          <w:lang w:eastAsia="ru-RU"/>
        </w:rPr>
        <w:t xml:space="preserve"> (далее - Портал), </w:t>
      </w:r>
      <w:r w:rsidRPr="005D1A60">
        <w:rPr>
          <w:rFonts w:ascii="Times New Roman CYR" w:eastAsia="Times New Roman" w:hAnsi="Times New Roman CYR" w:cs="Times New Roman CYR"/>
          <w:color w:val="FF0000"/>
          <w:sz w:val="24"/>
          <w:szCs w:val="24"/>
          <w:lang w:eastAsia="ru-RU"/>
        </w:rPr>
        <w:t>по электронно</w:t>
      </w:r>
      <w:r w:rsidR="00DB2185">
        <w:rPr>
          <w:rFonts w:ascii="Times New Roman CYR" w:eastAsia="Times New Roman" w:hAnsi="Times New Roman CYR" w:cs="Times New Roman CYR"/>
          <w:color w:val="FF0000"/>
          <w:sz w:val="24"/>
          <w:szCs w:val="24"/>
          <w:lang w:eastAsia="ru-RU"/>
        </w:rPr>
        <w:t>й почте администрации</w:t>
      </w:r>
      <w:r w:rsidR="00DB2185">
        <w:rPr>
          <w:rFonts w:ascii="Times New Roman CYR" w:eastAsia="Times New Roman" w:hAnsi="Times New Roman CYR" w:cs="Times New Roman CYR"/>
          <w:color w:val="FF0000"/>
          <w:sz w:val="24"/>
          <w:szCs w:val="24"/>
          <w:lang w:val="en-US" w:eastAsia="ru-RU"/>
        </w:rPr>
        <w:t>sp</w:t>
      </w:r>
      <w:r w:rsidR="00DB2185" w:rsidRPr="00DB2185">
        <w:rPr>
          <w:rFonts w:ascii="Times New Roman CYR" w:eastAsia="Times New Roman" w:hAnsi="Times New Roman CYR" w:cs="Times New Roman CYR"/>
          <w:color w:val="FF0000"/>
          <w:sz w:val="24"/>
          <w:szCs w:val="24"/>
          <w:lang w:eastAsia="ru-RU"/>
        </w:rPr>
        <w:t>41428@</w:t>
      </w:r>
      <w:proofErr w:type="spellStart"/>
      <w:r w:rsidR="00DB2185">
        <w:rPr>
          <w:rFonts w:ascii="Times New Roman CYR" w:eastAsia="Times New Roman" w:hAnsi="Times New Roman CYR" w:cs="Times New Roman CYR"/>
          <w:color w:val="FF0000"/>
          <w:sz w:val="24"/>
          <w:szCs w:val="24"/>
          <w:lang w:val="en-US" w:eastAsia="ru-RU"/>
        </w:rPr>
        <w:t>donpac</w:t>
      </w:r>
      <w:proofErr w:type="spellEnd"/>
      <w:r w:rsidR="00DB2185" w:rsidRPr="00DB2185">
        <w:rPr>
          <w:rFonts w:ascii="Times New Roman CYR" w:eastAsia="Times New Roman" w:hAnsi="Times New Roman CYR" w:cs="Times New Roman CYR"/>
          <w:color w:val="FF0000"/>
          <w:sz w:val="24"/>
          <w:szCs w:val="24"/>
          <w:lang w:eastAsia="ru-RU"/>
        </w:rPr>
        <w:t>.</w:t>
      </w:r>
      <w:proofErr w:type="spellStart"/>
      <w:r w:rsidRPr="005D1A60">
        <w:rPr>
          <w:rFonts w:ascii="Times New Roman CYR" w:eastAsia="Times New Roman" w:hAnsi="Times New Roman CYR" w:cs="Times New Roman CYR"/>
          <w:color w:val="FF0000"/>
          <w:sz w:val="24"/>
          <w:szCs w:val="24"/>
          <w:lang w:eastAsia="ru-RU"/>
        </w:rPr>
        <w:t>ru</w:t>
      </w:r>
      <w:proofErr w:type="spellEnd"/>
      <w:r w:rsidRPr="005D1A60">
        <w:rPr>
          <w:rFonts w:ascii="Times New Roman CYR" w:eastAsia="Times New Roman" w:hAnsi="Times New Roman CYR" w:cs="Times New Roman CYR"/>
          <w:color w:val="FF0000"/>
          <w:sz w:val="24"/>
          <w:szCs w:val="24"/>
          <w:lang w:eastAsia="ru-RU"/>
        </w:rPr>
        <w:t xml:space="preserve"> (далее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5D1A60">
        <w:rPr>
          <w:rFonts w:ascii="Times New Roman CYR" w:eastAsia="Times New Roman" w:hAnsi="Times New Roman CYR" w:cs="Times New Roman CYR"/>
          <w:color w:val="FF0000"/>
          <w:sz w:val="24"/>
          <w:szCs w:val="24"/>
          <w:lang w:eastAsia="ru-RU"/>
        </w:rPr>
        <w:t>8 (</w:t>
      </w:r>
      <w:r w:rsidR="00DB2185">
        <w:rPr>
          <w:rFonts w:ascii="Times New Roman CYR" w:eastAsia="Times New Roman" w:hAnsi="Times New Roman CYR" w:cs="Times New Roman CYR"/>
          <w:color w:val="FF0000"/>
          <w:sz w:val="24"/>
          <w:szCs w:val="24"/>
          <w:lang w:eastAsia="ru-RU"/>
        </w:rPr>
        <w:t>86</w:t>
      </w:r>
      <w:r w:rsidR="00DB2185" w:rsidRPr="00DB2185">
        <w:rPr>
          <w:rFonts w:ascii="Times New Roman CYR" w:eastAsia="Times New Roman" w:hAnsi="Times New Roman CYR" w:cs="Times New Roman CYR"/>
          <w:color w:val="FF0000"/>
          <w:sz w:val="24"/>
          <w:szCs w:val="24"/>
          <w:lang w:eastAsia="ru-RU"/>
        </w:rPr>
        <w:t>391</w:t>
      </w:r>
      <w:r w:rsidRPr="005D1A60">
        <w:rPr>
          <w:rFonts w:ascii="Times New Roman CYR" w:eastAsia="Times New Roman" w:hAnsi="Times New Roman CYR" w:cs="Times New Roman CYR"/>
          <w:color w:val="FF0000"/>
          <w:sz w:val="24"/>
          <w:szCs w:val="24"/>
          <w:lang w:eastAsia="ru-RU"/>
        </w:rPr>
        <w:t>)</w:t>
      </w:r>
      <w:r w:rsidR="00DB2185" w:rsidRPr="00DB2185">
        <w:rPr>
          <w:rFonts w:ascii="Times New Roman CYR" w:eastAsia="Times New Roman" w:hAnsi="Times New Roman CYR" w:cs="Times New Roman CYR"/>
          <w:color w:val="FF0000"/>
          <w:sz w:val="24"/>
          <w:szCs w:val="24"/>
          <w:lang w:eastAsia="ru-RU"/>
        </w:rPr>
        <w:t>43-4-03</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об органе местного самоуправления, предоставляющем муниципальную услугу, </w:t>
      </w:r>
      <w:r w:rsidRPr="005D1A60">
        <w:rPr>
          <w:rFonts w:ascii="Times New Roman CYR" w:eastAsia="Times New Roman" w:hAnsi="Times New Roman CYR" w:cs="Times New Roman CYR"/>
          <w:sz w:val="24"/>
          <w:szCs w:val="24"/>
          <w:lang w:eastAsia="ru-RU"/>
        </w:rPr>
        <w:lastRenderedPageBreak/>
        <w:t>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4. Наименование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предоставляющегомуниципальную услугу</w:t>
      </w:r>
    </w:p>
    <w:p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w:t>
      </w:r>
      <w:r w:rsidRPr="001A0962">
        <w:rPr>
          <w:rFonts w:ascii="Times New Roman CYR" w:eastAsia="Times New Roman" w:hAnsi="Times New Roman CYR" w:cs="Times New Roman CYR"/>
          <w:sz w:val="24"/>
          <w:szCs w:val="24"/>
          <w:lang w:eastAsia="ru-RU"/>
        </w:rPr>
        <w:lastRenderedPageBreak/>
        <w:t>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FE5427">
        <w:rPr>
          <w:rFonts w:ascii="Times New Roman CYR" w:eastAsia="Times New Roman" w:hAnsi="Times New Roman CYR" w:cs="Times New Roman CYR"/>
          <w:sz w:val="24"/>
          <w:szCs w:val="24"/>
          <w:lang w:eastAsia="ru-RU"/>
        </w:rPr>
        <w:t>Ростовской области</w:t>
      </w:r>
      <w:r w:rsidRPr="005D1A60">
        <w:rPr>
          <w:rFonts w:ascii="Times New Roman CYR" w:eastAsia="Times New Roman" w:hAnsi="Times New Roman CYR" w:cs="Times New Roman CYR"/>
          <w:sz w:val="24"/>
          <w:szCs w:val="24"/>
          <w:lang w:eastAsia="ru-RU"/>
        </w:rPr>
        <w:t>,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непредставление заявителем или его представителем документов, указанных в </w:t>
      </w:r>
      <w:r w:rsidRPr="005D1A60">
        <w:rPr>
          <w:rFonts w:ascii="Times New Roman CYR" w:eastAsia="Times New Roman" w:hAnsi="Times New Roman CYR" w:cs="Times New Roman CYR"/>
          <w:sz w:val="24"/>
          <w:szCs w:val="24"/>
          <w:lang w:eastAsia="ru-RU"/>
        </w:rPr>
        <w:lastRenderedPageBreak/>
        <w:t>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FE5427">
        <w:rPr>
          <w:rFonts w:ascii="Times New Roman CYR" w:eastAsia="Times New Roman" w:hAnsi="Times New Roman CYR" w:cs="Times New Roman CYR"/>
          <w:sz w:val="24"/>
          <w:szCs w:val="24"/>
          <w:lang w:eastAsia="ru-RU"/>
        </w:rPr>
        <w:t>Цимлянского района</w:t>
      </w:r>
      <w:r w:rsidRPr="005D1A60">
        <w:rPr>
          <w:rFonts w:ascii="Times New Roman CYR" w:eastAsia="Times New Roman" w:hAnsi="Times New Roman CYR" w:cs="Times New Roman CYR"/>
          <w:sz w:val="24"/>
          <w:szCs w:val="24"/>
          <w:lang w:eastAsia="ru-RU"/>
        </w:rPr>
        <w:t>, меры для обеспечения доступа инвалидов к месту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информирование заявителей или их представителей о порядке предоставления муниципальной услуги МФЦ, о ходе выполнения запроса о предоставления </w:t>
      </w:r>
      <w:r w:rsidRPr="005D1A60">
        <w:rPr>
          <w:rFonts w:ascii="Times New Roman CYR" w:eastAsia="Times New Roman" w:hAnsi="Times New Roman CYR" w:cs="Times New Roman CYR"/>
          <w:sz w:val="24"/>
          <w:szCs w:val="24"/>
          <w:lang w:eastAsia="ru-RU"/>
        </w:rPr>
        <w:lastRenderedPageBreak/>
        <w:t>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запроса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w:t>
      </w:r>
      <w:r w:rsidRPr="005D1A60">
        <w:rPr>
          <w:rFonts w:ascii="Times New Roman CYR" w:eastAsia="Times New Roman" w:hAnsi="Times New Roman CYR" w:cs="Times New Roman CYR"/>
          <w:sz w:val="24"/>
          <w:szCs w:val="24"/>
          <w:lang w:eastAsia="ru-RU"/>
        </w:rPr>
        <w:lastRenderedPageBreak/>
        <w:t>для предоставления государственных услуг и муниципальных услуг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w:t>
      </w:r>
      <w:r w:rsidRPr="005D1A60">
        <w:rPr>
          <w:rFonts w:ascii="Times New Roman CYR" w:eastAsia="Times New Roman" w:hAnsi="Times New Roman CYR" w:cs="Times New Roman CYR"/>
          <w:sz w:val="24"/>
          <w:szCs w:val="24"/>
          <w:lang w:eastAsia="ru-RU"/>
        </w:rPr>
        <w:lastRenderedPageBreak/>
        <w:t>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25.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случае когда выписка изложена на нескольких листах, они должны быть прошиты и пронумерованы. Запись о количестве прошитых листов (например: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93. 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26.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w:t>
      </w:r>
      <w:r w:rsidRPr="005D1A60">
        <w:rPr>
          <w:rFonts w:ascii="Times New Roman CYR" w:eastAsia="Times New Roman" w:hAnsi="Times New Roman CYR" w:cs="Times New Roman CYR"/>
          <w:sz w:val="24"/>
          <w:szCs w:val="24"/>
          <w:lang w:eastAsia="ru-RU"/>
        </w:rPr>
        <w:lastRenderedPageBreak/>
        <w:t>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97. При личном получении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lastRenderedPageBreak/>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Каждый экземпляр расписки подписывается работником МФЦ и заявителем или </w:t>
      </w:r>
      <w:r w:rsidRPr="005D1A60">
        <w:rPr>
          <w:rFonts w:ascii="Times New Roman CYR" w:eastAsia="Times New Roman" w:hAnsi="Times New Roman CYR" w:cs="Times New Roman CYR"/>
          <w:sz w:val="24"/>
          <w:szCs w:val="24"/>
          <w:lang w:eastAsia="ru-RU"/>
        </w:rPr>
        <w:lastRenderedPageBreak/>
        <w:t>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110. При получении МФЦ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После выдачи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w:t>
      </w:r>
      <w:r w:rsidRPr="005D1A60">
        <w:rPr>
          <w:rFonts w:ascii="Times New Roman CYR" w:eastAsia="Times New Roman" w:hAnsi="Times New Roman CYR" w:cs="Times New Roman CYR"/>
          <w:sz w:val="24"/>
          <w:szCs w:val="24"/>
          <w:lang w:eastAsia="ru-RU"/>
        </w:rPr>
        <w:lastRenderedPageBreak/>
        <w:t>документе.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IV. ФОРМЫ КОНТРОЛЯ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поступления жалобы на решения, действия (бездействие) должностных </w:t>
      </w:r>
      <w:r w:rsidRPr="005D1A60">
        <w:rPr>
          <w:rFonts w:ascii="Times New Roman CYR" w:eastAsia="Times New Roman" w:hAnsi="Times New Roman CYR" w:cs="Times New Roman CYR"/>
          <w:sz w:val="24"/>
          <w:szCs w:val="24"/>
          <w:lang w:eastAsia="ru-RU"/>
        </w:rPr>
        <w:lastRenderedPageBreak/>
        <w:t>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133. Контроль за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33. Информация для заинтересованных лиц об их праве на досудебное </w:t>
      </w:r>
      <w:r w:rsidRPr="005D1A60">
        <w:rPr>
          <w:rFonts w:ascii="Times New Roman CYR" w:eastAsia="Times New Roman" w:hAnsi="Times New Roman CYR" w:cs="Times New Roman CYR"/>
          <w:sz w:val="24"/>
          <w:szCs w:val="24"/>
          <w:lang w:eastAsia="ru-RU"/>
        </w:rPr>
        <w:lastRenderedPageBreak/>
        <w:t>(внесудебное) обжалование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95249">
        <w:rPr>
          <w:rFonts w:ascii="Times New Roman CYR" w:eastAsia="Times New Roman" w:hAnsi="Times New Roman CYR" w:cs="Times New Roman CYR"/>
          <w:sz w:val="24"/>
          <w:szCs w:val="24"/>
          <w:lang w:eastAsia="ru-RU"/>
        </w:rPr>
        <w:t>Ростовской области</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295249">
        <w:rPr>
          <w:rFonts w:ascii="Times New Roman CYR" w:eastAsia="Times New Roman" w:hAnsi="Times New Roman CYR" w:cs="Times New Roman CYR"/>
          <w:sz w:val="24"/>
          <w:szCs w:val="24"/>
          <w:lang w:eastAsia="ru-RU"/>
        </w:rPr>
        <w:t>Ростовской области</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95249">
        <w:rPr>
          <w:rFonts w:ascii="Times New Roman CYR" w:eastAsia="Times New Roman" w:hAnsi="Times New Roman CYR" w:cs="Times New Roman CYR"/>
          <w:sz w:val="24"/>
          <w:szCs w:val="24"/>
          <w:lang w:eastAsia="ru-RU"/>
        </w:rPr>
        <w:t>Ростовской области</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295249">
        <w:rPr>
          <w:rFonts w:ascii="Times New Roman CYR" w:eastAsia="Times New Roman" w:hAnsi="Times New Roman CYR" w:cs="Times New Roman CYR"/>
          <w:sz w:val="24"/>
          <w:szCs w:val="24"/>
          <w:lang w:eastAsia="ru-RU"/>
        </w:rPr>
        <w:t>Ростовской области</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95249">
        <w:rPr>
          <w:rFonts w:ascii="Times New Roman CYR" w:eastAsia="Times New Roman" w:hAnsi="Times New Roman CYR" w:cs="Times New Roman CYR"/>
          <w:sz w:val="24"/>
          <w:szCs w:val="24"/>
          <w:lang w:eastAsia="ru-RU"/>
        </w:rPr>
        <w:t>Ростовской области</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138. Рассмотрение жалобы осуществляется в порядке и сроки, установленные статьей 112 Федерального закона от 27 июля 2010 года № 210-ФЗ "Об организации </w:t>
      </w:r>
      <w:r w:rsidRPr="005D1A60">
        <w:rPr>
          <w:rFonts w:ascii="Times New Roman CYR" w:eastAsia="Times New Roman" w:hAnsi="Times New Roman CYR" w:cs="Times New Roman CYR"/>
          <w:sz w:val="24"/>
          <w:szCs w:val="24"/>
          <w:lang w:eastAsia="ru-RU"/>
        </w:rPr>
        <w:lastRenderedPageBreak/>
        <w:t>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295249">
        <w:rPr>
          <w:rFonts w:ascii="Times New Roman CYR" w:eastAsia="Times New Roman" w:hAnsi="Times New Roman CYR" w:cs="Times New Roman CYR"/>
          <w:sz w:val="24"/>
          <w:szCs w:val="24"/>
          <w:lang w:eastAsia="ru-RU"/>
        </w:rPr>
        <w:t>Ростовской области</w:t>
      </w:r>
      <w:r w:rsidRPr="005D1A60">
        <w:rPr>
          <w:rFonts w:ascii="Times New Roman CYR" w:eastAsia="Times New Roman" w:hAnsi="Times New Roman CYR" w:cs="Times New Roman CYR"/>
          <w:sz w:val="24"/>
          <w:szCs w:val="24"/>
          <w:lang w:eastAsia="ru-RU"/>
        </w:rPr>
        <w:t xml:space="preserve"> или министру экономического развития </w:t>
      </w:r>
      <w:r w:rsidR="00295249">
        <w:rPr>
          <w:rFonts w:ascii="Times New Roman CYR" w:eastAsia="Times New Roman" w:hAnsi="Times New Roman CYR" w:cs="Times New Roman CYR"/>
          <w:sz w:val="24"/>
          <w:szCs w:val="24"/>
          <w:lang w:eastAsia="ru-RU"/>
        </w:rPr>
        <w:t>Ростовской области</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proofErr w:type="gramStart"/>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roofErr w:type="gramEnd"/>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C2C"/>
    <w:rsid w:val="000E38F5"/>
    <w:rsid w:val="001A0962"/>
    <w:rsid w:val="001C01E9"/>
    <w:rsid w:val="0021733A"/>
    <w:rsid w:val="0027060E"/>
    <w:rsid w:val="00295249"/>
    <w:rsid w:val="002E75E3"/>
    <w:rsid w:val="0033631A"/>
    <w:rsid w:val="003E638F"/>
    <w:rsid w:val="004306FE"/>
    <w:rsid w:val="00484D12"/>
    <w:rsid w:val="00491C3B"/>
    <w:rsid w:val="005A1C2C"/>
    <w:rsid w:val="005C53FA"/>
    <w:rsid w:val="005D1A60"/>
    <w:rsid w:val="0068652A"/>
    <w:rsid w:val="00706E03"/>
    <w:rsid w:val="00755691"/>
    <w:rsid w:val="007A79CD"/>
    <w:rsid w:val="0088214F"/>
    <w:rsid w:val="00901E6F"/>
    <w:rsid w:val="0092655A"/>
    <w:rsid w:val="00AA5692"/>
    <w:rsid w:val="00AE140E"/>
    <w:rsid w:val="00C0145E"/>
    <w:rsid w:val="00C101A2"/>
    <w:rsid w:val="00D119E0"/>
    <w:rsid w:val="00D125E1"/>
    <w:rsid w:val="00D648BC"/>
    <w:rsid w:val="00DB2185"/>
    <w:rsid w:val="00E115CB"/>
    <w:rsid w:val="00E81DD9"/>
    <w:rsid w:val="00EA7355"/>
    <w:rsid w:val="00EA7501"/>
    <w:rsid w:val="00F152EB"/>
    <w:rsid w:val="00F37BFA"/>
    <w:rsid w:val="00FE54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7556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5691"/>
    <w:rPr>
      <w:rFonts w:ascii="Tahoma" w:hAnsi="Tahoma" w:cs="Tahoma"/>
      <w:sz w:val="16"/>
      <w:szCs w:val="16"/>
      <w:lang w:eastAsia="en-US"/>
    </w:rPr>
  </w:style>
  <w:style w:type="character" w:customStyle="1" w:styleId="text">
    <w:name w:val="text"/>
    <w:basedOn w:val="a0"/>
    <w:rsid w:val="00DB2185"/>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022246409">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28</Pages>
  <Words>12480</Words>
  <Characters>71136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83450</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Пользователь</cp:lastModifiedBy>
  <cp:revision>6</cp:revision>
  <dcterms:created xsi:type="dcterms:W3CDTF">2023-12-28T06:34:00Z</dcterms:created>
  <dcterms:modified xsi:type="dcterms:W3CDTF">2023-12-28T12:30:00Z</dcterms:modified>
</cp:coreProperties>
</file>