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0"/>
      </w:tblGrid>
      <w:tr w:rsidR="00EC2149" w:rsidRPr="00EC2149" w:rsidTr="00EC2149">
        <w:trPr>
          <w:trHeight w:val="1218"/>
        </w:trPr>
        <w:tc>
          <w:tcPr>
            <w:tcW w:w="13830" w:type="dxa"/>
            <w:shd w:val="clear" w:color="auto" w:fill="FFFFFF"/>
            <w:vAlign w:val="center"/>
            <w:hideMark/>
          </w:tcPr>
          <w:p w:rsidR="00EC2149" w:rsidRPr="00EC2149" w:rsidRDefault="00EC2149" w:rsidP="00EC2149">
            <w:pPr>
              <w:spacing w:after="0" w:line="240" w:lineRule="auto"/>
              <w:ind w:right="454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EC2149">
              <w:rPr>
                <w:rFonts w:ascii="Times New Roman Полужирный" w:eastAsia="Times New Roman" w:hAnsi="Times New Roman Полужирный" w:cs="Arial"/>
                <w:b/>
                <w:bCs/>
                <w:color w:val="5C5B5B"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EC2149" w:rsidRPr="00EC2149" w:rsidTr="00EC2149">
        <w:trPr>
          <w:trHeight w:val="170"/>
        </w:trPr>
        <w:tc>
          <w:tcPr>
            <w:tcW w:w="13830" w:type="dxa"/>
            <w:shd w:val="clear" w:color="auto" w:fill="FFFFFF"/>
            <w:hideMark/>
          </w:tcPr>
          <w:p w:rsidR="00EC2149" w:rsidRPr="00EC2149" w:rsidRDefault="00EC2149" w:rsidP="00EC2149">
            <w:pPr>
              <w:spacing w:after="0" w:line="170" w:lineRule="atLeast"/>
              <w:ind w:right="851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EC2149">
              <w:rPr>
                <w:rFonts w:ascii="Times New Roman" w:eastAsia="Times New Roman" w:hAnsi="Times New Roman" w:cs="Times New Roman"/>
                <w:b/>
                <w:bCs/>
                <w:caps/>
                <w:color w:val="5C5B5B"/>
                <w:sz w:val="24"/>
                <w:szCs w:val="24"/>
                <w:lang w:eastAsia="ru-RU"/>
              </w:rPr>
              <w:t>О РЕЕСТРЕ МУНИЦИПАЛЬНЫХ ДОЛЖНОСТЕЙ И РЕЕСТРЕ ДОЛЖНОСТЕЙ МУНИЦИПАЛЬНОЙ СЛУЖБЫ В РОСТОВСКОЙ ОБЛАСТИ</w:t>
            </w:r>
          </w:p>
        </w:tc>
      </w:tr>
      <w:tr w:rsidR="00EC2149" w:rsidRPr="00EC2149" w:rsidTr="00EC2149">
        <w:tc>
          <w:tcPr>
            <w:tcW w:w="13830" w:type="dxa"/>
            <w:shd w:val="clear" w:color="auto" w:fill="FFFFFF"/>
            <w:hideMark/>
          </w:tcPr>
          <w:p w:rsidR="00EC2149" w:rsidRPr="00EC2149" w:rsidRDefault="00EC2149" w:rsidP="00EC2149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EC2149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</w:tbl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4820"/>
      </w:tblGrid>
      <w:tr w:rsidR="00EC2149" w:rsidRPr="00EC2149" w:rsidTr="00EC2149">
        <w:trPr>
          <w:trHeight w:val="576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49" w:rsidRPr="00EC2149" w:rsidRDefault="00EC2149" w:rsidP="00EC2149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proofErr w:type="gramStart"/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Принят</w:t>
            </w:r>
            <w:proofErr w:type="gramEnd"/>
            <w:r w:rsidRPr="00EC2149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br/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Законодательным Собранием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149" w:rsidRPr="00EC2149" w:rsidRDefault="00EC2149" w:rsidP="00EC2149">
            <w:pPr>
              <w:spacing w:after="0" w:line="252" w:lineRule="atLeast"/>
              <w:ind w:firstLine="720"/>
              <w:jc w:val="right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18</w:t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сентября</w:t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2007</w:t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года</w:t>
            </w:r>
          </w:p>
        </w:tc>
      </w:tr>
    </w:tbl>
    <w:p w:rsidR="00EC2149" w:rsidRPr="00EC2149" w:rsidRDefault="00EC2149" w:rsidP="00EC21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Статья 1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Утвердить Реестр муниципальных должностей в Ростовской области согласно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hyperlink r:id="rId4" w:anchor="pril1" w:history="1">
        <w:r w:rsidRPr="00EC2149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приложению 1</w:t>
        </w:r>
      </w:hyperlink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настоящему Областному закону.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Утвердить Реестр должностей муниципальной службы в Ростовской области согласно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hyperlink r:id="rId5" w:anchor="pril2" w:history="1">
        <w:r w:rsidRPr="00EC2149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приложению 2</w:t>
        </w:r>
      </w:hyperlink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настоящему Областному закону.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Должности муниципальной службы устанавливаются нормативными правовыми актами, издаваемыми представительными органами муниципальных образований в соответствии с Реестром должностей муниципальной службы в Ростовской области. </w:t>
      </w: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 (далее - избирательная комиссия муниципального образования),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  <w:proofErr w:type="gramEnd"/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образования: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наименования главы муниципального образования, администрации муниципального образования, представительного органа муниципального образования, в случае если их наличие в наименованиях соответствующих должностей предусмотрено настоящим Областным законом, указываются в наименованиях должностей в соответствии с областными законами и уставом муниципального образования, а наименование контрольно-счетного органа муниципального образования - в соответствии с уставом муниципального образования;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  <w:proofErr w:type="gramEnd"/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наименованиях должностей консультантов, главных инспекторов, инспекторов, специалистов-экспертов, главных специалистов, ведущих спе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(избирательной комиссии муниципального образо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вания) и его структурного подразделения (при наличии), отраслевого (функ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ционального) или территориального органа администрации муниципального образования и его структурного подразделения (при наличии), к которому относятся данные должности муниципальной службы;</w:t>
      </w:r>
      <w:proofErr w:type="gramEnd"/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 допускается двойное наименование должности муниципальной службы, в случаях если: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а) 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б) 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в) 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г) 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администрации муниципального образования является руководителем нижестоящего структурного подразделения.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Статья 2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Признать утратившими силу: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Областной закон от 29 декабря 1997 года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56-ЗС "О Реестре муниципальных должностей, должностей муниципальной службы в Ростовской области";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Областной закон от 31 марта 1998 года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70-ЗС "О внесении изменений и дополнений в Областной закон "О Реестре муниципальных должностей, должностей муниципальной службы в Ростовской области";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 Областной закон от 3 марта 2005 года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287-ЗС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 Областной закон от 28 декабря 2005 года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450-ЗС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 Областной закон от 12 марта 2007 года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639-ЗС "О внесении изменений в Областной закон "О Реестре муниципальных должностей, должностей муниципальной службы в Ростовской области".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Статья 3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Областной закон вступает в силу со дня его официального опубликования.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Глава Администрации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(Губернатор) Ростовской области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                   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В. Чуб</w:t>
      </w:r>
    </w:p>
    <w:p w:rsidR="00EC2149" w:rsidRPr="00EC2149" w:rsidRDefault="00EC2149" w:rsidP="00EC21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Ростов-на-Дону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9 октября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2007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787-ЗС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1"/>
      <w:bookmarkEnd w:id="0"/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0" w:type="auto"/>
        <w:tblInd w:w="55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3"/>
      </w:tblGrid>
      <w:tr w:rsidR="00EC2149" w:rsidRPr="00EC2149" w:rsidTr="00EC2149">
        <w:trPr>
          <w:trHeight w:val="2520"/>
        </w:trPr>
        <w:tc>
          <w:tcPr>
            <w:tcW w:w="3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49" w:rsidRPr="00EC2149" w:rsidRDefault="00EC2149" w:rsidP="00EC2149">
            <w:pPr>
              <w:spacing w:before="100" w:after="100" w:line="240" w:lineRule="auto"/>
              <w:ind w:left="147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Приложение 1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br/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к Областному закону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br/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"О Реестре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муниципальных должностей и Реестре должностей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муниципальной службы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в Ростовской области"</w:t>
            </w:r>
          </w:p>
        </w:tc>
      </w:tr>
    </w:tbl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РЕЕСТР</w:t>
      </w: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МУНИЦИПАЛЬНЫХ ДОЛЖНОСТЕЙ В РОСТОВСКОЙ ОБЛАСТИ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председателя представительного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Председатель постоянной комиссии (комитета) представительного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Депутат представительного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Иное выборное должностное лицо местного самоуправления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Член избирательной комиссии муниципаль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ного образования, действующей на постоянной основе и являющейся юриди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ческим лицом,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правом решающего голоса, работающий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комиссии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 пос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тоянной (штатной) основе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tbl>
      <w:tblPr>
        <w:tblW w:w="0" w:type="auto"/>
        <w:tblInd w:w="55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3"/>
      </w:tblGrid>
      <w:tr w:rsidR="00EC2149" w:rsidRPr="00EC2149" w:rsidTr="00EC2149">
        <w:trPr>
          <w:trHeight w:val="2520"/>
        </w:trPr>
        <w:tc>
          <w:tcPr>
            <w:tcW w:w="3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49" w:rsidRPr="00EC2149" w:rsidRDefault="00EC2149" w:rsidP="00EC2149">
            <w:pPr>
              <w:spacing w:before="100" w:after="100" w:line="240" w:lineRule="auto"/>
              <w:ind w:left="147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bookmarkStart w:id="1" w:name="pril2"/>
            <w:bookmarkEnd w:id="1"/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Приложение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2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br/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к Областному закону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br/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"О Реестре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муниципальных должностей и Реестре должностей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муниципальной службы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lang w:eastAsia="ru-RU"/>
              </w:rPr>
              <w:t> </w:t>
            </w:r>
            <w:r w:rsidRPr="00EC2149">
              <w:rPr>
                <w:rFonts w:ascii="Times New Roman" w:eastAsia="Times New Roman" w:hAnsi="Times New Roman" w:cs="Times New Roman"/>
                <w:color w:val="5C5B5B"/>
                <w:sz w:val="28"/>
                <w:szCs w:val="28"/>
                <w:lang w:eastAsia="ru-RU"/>
              </w:rPr>
              <w:t>в Ростовской области"</w:t>
            </w:r>
          </w:p>
        </w:tc>
      </w:tr>
    </w:tbl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C2149" w:rsidRPr="00EC2149" w:rsidRDefault="00EC2149" w:rsidP="00EC2149">
      <w:pPr>
        <w:shd w:val="clear" w:color="auto" w:fill="FFFFFF"/>
        <w:spacing w:before="75" w:after="75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РЕЕСТР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ДОЛЖНОСТЕЙ МУНИЦИПАЛЬНОЙ СЛУЖБЫ В РОСТОВСКОЙ ОБЛАСТИ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Раздел I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lastRenderedPageBreak/>
        <w:t>ПЕРЕЧЕНЬ ДОЛЖНОСТЕЙ МУНИЦИПАЛЬНОЙ СЛУЖБЫ </w:t>
      </w: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АППАРАТЕ ПРЕДСТАВИТЕЛЬНОГО ОРГАНА МУНИЦИПАЛЬНОГО ОБРАЗОВАНИЯ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Высшая группа должностей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120" w:line="308" w:lineRule="atLeast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Управляющий делами (руководитель аппарата) представительного органа муниципального образования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Главная группа должностей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отдела (службы), заведующий отделом (службой)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Руководитель пресс-службы (пресс-секретарь) представительного органа муниципального образования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Ведущая группа должностей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Помощник (советник, консультант) председателя представительного органа муниципального образования &lt;*&gt;, &lt;***&gt;</w:t>
      </w:r>
    </w:p>
    <w:p w:rsidR="00EC2149" w:rsidRPr="00EC2149" w:rsidRDefault="00EC2149" w:rsidP="00EC21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Заведующий сектором (начальник сектора)</w:t>
      </w:r>
    </w:p>
    <w:p w:rsidR="00EC2149" w:rsidRPr="00EC2149" w:rsidRDefault="00EC2149" w:rsidP="00EC21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Консультант &lt;***&gt;</w:t>
      </w:r>
    </w:p>
    <w:p w:rsidR="00EC2149" w:rsidRPr="00EC2149" w:rsidRDefault="00EC2149" w:rsidP="00EC214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бухгалтер представительного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Старшая группа должностей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специалист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Ведущий специалист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Младшая группа должностей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 первой категории</w:t>
      </w:r>
    </w:p>
    <w:p w:rsidR="00EC2149" w:rsidRPr="00EC2149" w:rsidRDefault="00EC2149" w:rsidP="00EC214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 второй категории</w:t>
      </w:r>
    </w:p>
    <w:p w:rsidR="00EC2149" w:rsidRPr="00EC2149" w:rsidRDefault="00EC2149" w:rsidP="00EC214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Раздел II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ПЕРЕЧЕНЬ ДОЛЖНОСТЕЙ МУНИЦИПАЛЬНОЙ СЛУЖБЫ В АППАРАТЕ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АДМИНИСТРАЦИИ МУНИЦИПАЛЬНОГО ОБРАЗОВАНИЯ,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ОТРАСЛЕВЫХ (ФУНКЦИОНАЛЬНЫХ) И ТЕРРИТОРИАЛЬНЫХ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ОРГАНАХ АДМИНИСТРАЦИИ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Высшая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 xml:space="preserve">Глава администрации муниципального образования, </w:t>
      </w: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назначаемый</w:t>
      </w:r>
      <w:proofErr w:type="gramEnd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по контракту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Первый заместитель главы администрации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муниципального образования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&lt;**&gt;,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главы администрации муниципального образования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Глава администрации района в городе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архитектор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Управляющий делами (руководитель аппарата) администрации муниципального образования &lt;**&gt;, &lt;***&gt;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Директор департамента &lt;**&gt;,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Председатель комитета &lt;**&gt;,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 &lt;**&gt;,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отдела (службы), заведующий отделом (службой)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Руководитель пресс-службы (пресс-секретарь) администрации муниципального образования &lt;**&gt;,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Первый заместитель главы администрации района в городе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главы администрации района в городе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Управляющий делами (руководитель аппарата) администрации района в городе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Помощник (советник, консультант) главы администрации муниципального образования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&lt;**&gt;, 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директора департамента, председателя комитета, начальника управления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начальника отдела (службы), заведующего отделом (службой)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отдела (заведующий отделом) в составе департамента, комитета, управления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Заведующий сектором (начальник сектора)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начальника отдела (заведующего отделом) в составе департамента, комитета, управления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Заведующий сектором (начальник сектора) в составе департамента, комитета, управления, отдела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Помощник, советник, консультант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бухгалтер администрации муниципального образования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&lt;**&gt;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Старшая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Начальник отдела администрации района в городе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начальника отдела в составе департамента, комитета, управления в структуре администрации района в городе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бухгалтер отраслевого (функционального) и территориального органа администрации муниципального образования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специалист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Ведущий специалист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Младшая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 первой категории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 второй категории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Раздел III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ПЕРЕЧЕНЬ ДОЛЖНОСТЕЙ МУНИЦИПАЛЬНОЙ СЛУЖБЫ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 АППАРАТЕ ИЗБИРАТЕЛЬНОЙ КОМИССИИ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отдела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Консультант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</w:t>
      </w: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бухгалтер избирательной комиссии муниципального образования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Старшая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Главный </w:t>
      </w: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</w:t>
      </w:r>
      <w:proofErr w:type="gramEnd"/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</w:t>
      </w: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Ведущий специалист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Младшая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 первой категории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Раздел IV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1. ПЕРЕЧЕНЬ ДОЛЖНОСТЕЙ МУНИЦИПАЛЬНОЙ СЛУЖБЫ В КОНТРОЛЬНО-СЧЕТНОМ ОРГАНЕ МУНИЦИПАЛЬНОГО 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lastRenderedPageBreak/>
        <w:t>ОБРАЗОВАНИЯ, СФОРМИРОВАННОМ ПРЕДСТАВИТЕЛЬНЫМ ОРГАНОМ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Высшая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Председатель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контрольно-счетного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 председателя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контрольно-счетного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Аудитор контрольного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2. ПЕРЕЧЕНЬ ДОЛЖНОСТЕЙ МУНИЦИПАЛЬНОЙ СЛУЖБЫ В АППАРАТЕ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КОНТРОЛЬНО-СЧЕТНОГО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отдела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инспектор, инспектор, специалист-эксперт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бухгалтер</w:t>
      </w:r>
      <w:r w:rsidRPr="00EC2149">
        <w:rPr>
          <w:rFonts w:ascii="Times New Roman" w:eastAsia="Times New Roman" w:hAnsi="Times New Roman" w:cs="Times New Roman"/>
          <w:color w:val="5C5B5B"/>
          <w:sz w:val="28"/>
          <w:lang w:eastAsia="ru-RU"/>
        </w:rPr>
        <w:t>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контрольно-счетного органа муниципального образования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Старшая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Главный специалист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Ведущий специалист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Младшая группа должностей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Специалист первой категории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ind w:firstLine="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Примечания: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&lt;*&gt;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Данная должность муниципальной службы предусматривается в аппарате представительного органа муниципального образования в качестве должности муниципальной службы, учреждаемой для непосредственного обеспечения </w:t>
      </w: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исполнения полномочий председателя представительного органа муниципального образования</w:t>
      </w:r>
      <w:proofErr w:type="gramEnd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&lt;**&gt;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Данная должность муниципальной службы в аппарате адми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 xml:space="preserve">нистрации муниципального образования, возглавляемой </w:t>
      </w:r>
      <w:proofErr w:type="gramStart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избираемым</w:t>
      </w:r>
      <w:proofErr w:type="gramEnd"/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 муниципальных 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выборах главой муниципального образования, и ее отрасле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вых (функциональных) органах предусматривается в качестве должности муниципальной службы, учреждаемой для непосредственного обеспечения исполнения полномочий главы муниципального образования.</w:t>
      </w:r>
    </w:p>
    <w:p w:rsidR="00EC2149" w:rsidRPr="00EC2149" w:rsidRDefault="00EC2149" w:rsidP="00EC2149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&lt;***&gt; </w:t>
      </w:r>
      <w:r w:rsidRPr="00EC2149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Данная должность муниципальной службы может быть предусмотрена в штатных расписаниях органов местного самоуправления (аппаратов избирательных комиссий) городских округов, муниципальных районов.</w:t>
      </w:r>
    </w:p>
    <w:p w:rsidR="00EC2149" w:rsidRPr="00EC2149" w:rsidRDefault="00EC2149" w:rsidP="00EC21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EC214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DD0AE6" w:rsidRDefault="00DD0AE6"/>
    <w:sectPr w:rsidR="00DD0AE6" w:rsidSect="00DD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49"/>
    <w:rsid w:val="00DD0AE6"/>
    <w:rsid w:val="00E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149"/>
  </w:style>
  <w:style w:type="character" w:styleId="a4">
    <w:name w:val="Hyperlink"/>
    <w:basedOn w:val="a0"/>
    <w:uiPriority w:val="99"/>
    <w:semiHidden/>
    <w:unhideWhenUsed/>
    <w:rsid w:val="00EC2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Reestre-municipalnykh-dolzhnostejj-i-Reestre-dolzhnostejj-municipalnojj-sluzhby-v-Rostovskojj-oblasti?pageid=128483&amp;mid=134977&amp;itemId=235" TargetMode="External"/><Relationship Id="rId4" Type="http://schemas.openxmlformats.org/officeDocument/2006/relationships/hyperlink" Target="http://www.donland.ru/documents/O-Reestre-municipalnykh-dolzhnostejj-i-Reestre-dolzhnostejj-municipalnojj-sluzhby-v-Rostovskojj-oblasti?pageid=128483&amp;mid=134977&amp;itemId=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11013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2018-01-18T16:42:00Z</dcterms:created>
  <dcterms:modified xsi:type="dcterms:W3CDTF">2018-01-18T16:43:00Z</dcterms:modified>
</cp:coreProperties>
</file>