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30" w:type="dxa"/>
        <w:shd w:val="clear" w:color="auto" w:fill="FFFFFF"/>
        <w:tblCellMar>
          <w:left w:w="0" w:type="dxa"/>
          <w:right w:w="0" w:type="dxa"/>
        </w:tblCellMar>
        <w:tblLook w:val="04A0"/>
      </w:tblPr>
      <w:tblGrid>
        <w:gridCol w:w="13830"/>
      </w:tblGrid>
      <w:tr w:rsidR="009C5E53" w:rsidRPr="009C5E53" w:rsidTr="009C5E53">
        <w:trPr>
          <w:trHeight w:val="1218"/>
        </w:trPr>
        <w:tc>
          <w:tcPr>
            <w:tcW w:w="13830" w:type="dxa"/>
            <w:shd w:val="clear" w:color="auto" w:fill="FFFFFF"/>
            <w:vAlign w:val="center"/>
            <w:hideMark/>
          </w:tcPr>
          <w:p w:rsidR="009C5E53" w:rsidRPr="009C5E53" w:rsidRDefault="009C5E53" w:rsidP="009C5E53">
            <w:pPr>
              <w:spacing w:after="0" w:line="240" w:lineRule="auto"/>
              <w:ind w:right="454" w:firstLine="709"/>
              <w:jc w:val="center"/>
              <w:rPr>
                <w:rFonts w:ascii="Arial" w:eastAsia="Times New Roman" w:hAnsi="Arial" w:cs="Arial"/>
                <w:color w:val="5C5B5B"/>
                <w:sz w:val="21"/>
                <w:szCs w:val="21"/>
                <w:lang w:eastAsia="ru-RU"/>
              </w:rPr>
            </w:pPr>
            <w:r w:rsidRPr="009C5E53">
              <w:rPr>
                <w:rFonts w:ascii="Times New Roman Полужирный" w:eastAsia="Times New Roman" w:hAnsi="Times New Roman Полужирный" w:cs="Arial"/>
                <w:b/>
                <w:bCs/>
                <w:color w:val="5C5B5B"/>
                <w:spacing w:val="100"/>
                <w:sz w:val="40"/>
                <w:szCs w:val="40"/>
                <w:lang w:eastAsia="ru-RU"/>
              </w:rPr>
              <w:t>ОБЛАСТНОЙ ЗАКОН</w:t>
            </w:r>
          </w:p>
        </w:tc>
      </w:tr>
      <w:tr w:rsidR="009C5E53" w:rsidRPr="009C5E53" w:rsidTr="009C5E53">
        <w:trPr>
          <w:trHeight w:val="170"/>
        </w:trPr>
        <w:tc>
          <w:tcPr>
            <w:tcW w:w="13830" w:type="dxa"/>
            <w:shd w:val="clear" w:color="auto" w:fill="FFFFFF"/>
            <w:hideMark/>
          </w:tcPr>
          <w:p w:rsidR="009C5E53" w:rsidRPr="009C5E53" w:rsidRDefault="009C5E53" w:rsidP="009C5E53">
            <w:pPr>
              <w:spacing w:after="0" w:line="170" w:lineRule="atLeast"/>
              <w:ind w:right="851" w:firstLine="709"/>
              <w:jc w:val="center"/>
              <w:rPr>
                <w:rFonts w:ascii="Arial" w:eastAsia="Times New Roman" w:hAnsi="Arial" w:cs="Arial"/>
                <w:color w:val="5C5B5B"/>
                <w:sz w:val="21"/>
                <w:szCs w:val="21"/>
                <w:lang w:eastAsia="ru-RU"/>
              </w:rPr>
            </w:pPr>
            <w:r w:rsidRPr="009C5E53">
              <w:rPr>
                <w:rFonts w:ascii="Times New Roman" w:eastAsia="Times New Roman" w:hAnsi="Times New Roman" w:cs="Times New Roman"/>
                <w:b/>
                <w:bCs/>
                <w:color w:val="5C5B5B"/>
                <w:sz w:val="24"/>
                <w:szCs w:val="24"/>
                <w:lang w:eastAsia="ru-RU"/>
              </w:rPr>
              <w:t>О ПРОТИВОДЕЙСТВИИ КОРРУПЦИИ В РОСТОВСКОЙ ОБЛАСТИ</w:t>
            </w:r>
          </w:p>
        </w:tc>
      </w:tr>
    </w:tbl>
    <w:p w:rsidR="009C5E53" w:rsidRPr="009C5E53" w:rsidRDefault="009C5E53" w:rsidP="009C5E53">
      <w:pPr>
        <w:shd w:val="clear" w:color="auto" w:fill="FFFFFF"/>
        <w:spacing w:after="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 </w:t>
      </w:r>
    </w:p>
    <w:p w:rsidR="009C5E53" w:rsidRPr="009C5E53" w:rsidRDefault="009C5E53" w:rsidP="009C5E53">
      <w:pPr>
        <w:shd w:val="clear" w:color="auto" w:fill="FFFFFF"/>
        <w:spacing w:after="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 </w:t>
      </w:r>
    </w:p>
    <w:tbl>
      <w:tblPr>
        <w:tblW w:w="13830" w:type="dxa"/>
        <w:shd w:val="clear" w:color="auto" w:fill="FFFFFF"/>
        <w:tblCellMar>
          <w:left w:w="0" w:type="dxa"/>
          <w:right w:w="0" w:type="dxa"/>
        </w:tblCellMar>
        <w:tblLook w:val="04A0"/>
      </w:tblPr>
      <w:tblGrid>
        <w:gridCol w:w="5796"/>
        <w:gridCol w:w="8034"/>
      </w:tblGrid>
      <w:tr w:rsidR="009C5E53" w:rsidRPr="009C5E53" w:rsidTr="009C5E53">
        <w:trPr>
          <w:trHeight w:val="170"/>
        </w:trPr>
        <w:tc>
          <w:tcPr>
            <w:tcW w:w="5748" w:type="dxa"/>
            <w:shd w:val="clear" w:color="auto" w:fill="FFFFFF"/>
            <w:tcMar>
              <w:top w:w="0" w:type="dxa"/>
              <w:left w:w="0" w:type="dxa"/>
              <w:bottom w:w="0" w:type="dxa"/>
              <w:right w:w="57" w:type="dxa"/>
            </w:tcMar>
            <w:hideMark/>
          </w:tcPr>
          <w:p w:rsidR="009C5E53" w:rsidRPr="009C5E53" w:rsidRDefault="009C5E53" w:rsidP="009C5E53">
            <w:pPr>
              <w:spacing w:after="0" w:line="170" w:lineRule="atLeast"/>
              <w:ind w:firstLine="709"/>
              <w:jc w:val="center"/>
              <w:rPr>
                <w:rFonts w:ascii="Arial" w:eastAsia="Times New Roman" w:hAnsi="Arial" w:cs="Arial"/>
                <w:color w:val="5C5B5B"/>
                <w:sz w:val="21"/>
                <w:szCs w:val="21"/>
                <w:lang w:eastAsia="ru-RU"/>
              </w:rPr>
            </w:pPr>
            <w:r w:rsidRPr="009C5E53">
              <w:rPr>
                <w:rFonts w:ascii="Times New Roman" w:eastAsia="Times New Roman" w:hAnsi="Times New Roman" w:cs="Times New Roman"/>
                <w:b/>
                <w:bCs/>
                <w:color w:val="5C5B5B"/>
                <w:sz w:val="28"/>
                <w:szCs w:val="28"/>
                <w:lang w:eastAsia="ru-RU"/>
              </w:rPr>
              <w:t>Принят</w:t>
            </w:r>
            <w:r w:rsidRPr="009C5E53">
              <w:rPr>
                <w:rFonts w:ascii="Arial" w:eastAsia="Times New Roman" w:hAnsi="Arial" w:cs="Arial"/>
                <w:color w:val="5C5B5B"/>
                <w:sz w:val="21"/>
                <w:szCs w:val="21"/>
                <w:lang w:eastAsia="ru-RU"/>
              </w:rPr>
              <w:br/>
            </w:r>
            <w:r w:rsidRPr="009C5E53">
              <w:rPr>
                <w:rFonts w:ascii="Times New Roman" w:eastAsia="Times New Roman" w:hAnsi="Times New Roman" w:cs="Times New Roman"/>
                <w:b/>
                <w:bCs/>
                <w:color w:val="5C5B5B"/>
                <w:sz w:val="28"/>
                <w:szCs w:val="28"/>
                <w:lang w:eastAsia="ru-RU"/>
              </w:rPr>
              <w:t>Законодательным Собранием</w:t>
            </w:r>
          </w:p>
        </w:tc>
        <w:tc>
          <w:tcPr>
            <w:tcW w:w="7968" w:type="dxa"/>
            <w:shd w:val="clear" w:color="auto" w:fill="FFFFFF"/>
            <w:tcMar>
              <w:top w:w="0" w:type="dxa"/>
              <w:left w:w="0" w:type="dxa"/>
              <w:bottom w:w="0" w:type="dxa"/>
              <w:right w:w="57" w:type="dxa"/>
            </w:tcMar>
            <w:vAlign w:val="bottom"/>
            <w:hideMark/>
          </w:tcPr>
          <w:p w:rsidR="009C5E53" w:rsidRPr="009C5E53" w:rsidRDefault="009C5E53" w:rsidP="009C5E53">
            <w:pPr>
              <w:spacing w:after="0" w:line="170" w:lineRule="atLeast"/>
              <w:ind w:firstLine="709"/>
              <w:jc w:val="center"/>
              <w:rPr>
                <w:rFonts w:ascii="Arial" w:eastAsia="Times New Roman" w:hAnsi="Arial" w:cs="Arial"/>
                <w:color w:val="5C5B5B"/>
                <w:sz w:val="21"/>
                <w:szCs w:val="21"/>
                <w:lang w:eastAsia="ru-RU"/>
              </w:rPr>
            </w:pPr>
            <w:r w:rsidRPr="009C5E53">
              <w:rPr>
                <w:rFonts w:ascii="Times New Roman" w:eastAsia="Times New Roman" w:hAnsi="Times New Roman" w:cs="Times New Roman"/>
                <w:b/>
                <w:bCs/>
                <w:color w:val="5C5B5B"/>
                <w:sz w:val="28"/>
                <w:szCs w:val="28"/>
                <w:lang w:eastAsia="ru-RU"/>
              </w:rPr>
              <w:t>23</w:t>
            </w:r>
            <w:r w:rsidRPr="009C5E53">
              <w:rPr>
                <w:rFonts w:ascii="Times New Roman" w:eastAsia="Times New Roman" w:hAnsi="Times New Roman" w:cs="Times New Roman"/>
                <w:b/>
                <w:bCs/>
                <w:color w:val="5C5B5B"/>
                <w:sz w:val="28"/>
                <w:lang w:eastAsia="ru-RU"/>
              </w:rPr>
              <w:t> </w:t>
            </w:r>
            <w:r w:rsidRPr="009C5E53">
              <w:rPr>
                <w:rFonts w:ascii="Times New Roman" w:eastAsia="Times New Roman" w:hAnsi="Times New Roman" w:cs="Times New Roman"/>
                <w:b/>
                <w:bCs/>
                <w:color w:val="5C5B5B"/>
                <w:sz w:val="28"/>
                <w:szCs w:val="28"/>
                <w:lang w:eastAsia="ru-RU"/>
              </w:rPr>
              <w:t>апреля 2009</w:t>
            </w:r>
            <w:r w:rsidRPr="009C5E53">
              <w:rPr>
                <w:rFonts w:ascii="Times New Roman" w:eastAsia="Times New Roman" w:hAnsi="Times New Roman" w:cs="Times New Roman"/>
                <w:b/>
                <w:bCs/>
                <w:color w:val="5C5B5B"/>
                <w:sz w:val="28"/>
                <w:lang w:eastAsia="ru-RU"/>
              </w:rPr>
              <w:t> </w:t>
            </w:r>
            <w:r w:rsidRPr="009C5E53">
              <w:rPr>
                <w:rFonts w:ascii="Times New Roman" w:eastAsia="Times New Roman" w:hAnsi="Times New Roman" w:cs="Times New Roman"/>
                <w:b/>
                <w:bCs/>
                <w:color w:val="5C5B5B"/>
                <w:sz w:val="28"/>
                <w:szCs w:val="28"/>
                <w:lang w:eastAsia="ru-RU"/>
              </w:rPr>
              <w:t>года</w:t>
            </w:r>
          </w:p>
        </w:tc>
      </w:tr>
    </w:tbl>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Предмет правового регулирования настоящего Областного закона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Настоящим Областным законом устанавливаются правовые и организационные основы противодействия коррупции в Ростовской области.</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2.</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Основные понятия, используемые в настоящем Областном законе</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В настоящем Областном законе используются основные понятия, предусмотренные Федеральным законом от 25 декабря 2008 года № 273-ФЗ</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«О противодействии коррупции» (далее – Федеральный закон «О противодействии коррупции»).</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3.</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Правовая основа противодействия коррупции в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Правовую основу</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закон</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Если федеральными законами, иными нормативными правовыми актами Российской Федерации предусмотрено принятие нормативных право</w:t>
      </w:r>
      <w:r w:rsidRPr="009C5E53">
        <w:rPr>
          <w:rFonts w:ascii="Times New Roman" w:eastAsia="Times New Roman" w:hAnsi="Times New Roman" w:cs="Times New Roman"/>
          <w:color w:val="5C5B5B"/>
          <w:sz w:val="28"/>
          <w:szCs w:val="28"/>
          <w:lang w:eastAsia="ru-RU"/>
        </w:rPr>
        <w:softHyphen/>
        <w:t>вых актов субъекта Российской Федерации, регулирующих вопросы противо</w:t>
      </w:r>
      <w:r w:rsidRPr="009C5E53">
        <w:rPr>
          <w:rFonts w:ascii="Times New Roman" w:eastAsia="Times New Roman" w:hAnsi="Times New Roman" w:cs="Times New Roman"/>
          <w:color w:val="5C5B5B"/>
          <w:sz w:val="28"/>
          <w:szCs w:val="28"/>
          <w:lang w:eastAsia="ru-RU"/>
        </w:rPr>
        <w:softHyphen/>
        <w:t>действия коррупции, соответствующие нормативные правовые акты прини</w:t>
      </w:r>
      <w:r w:rsidRPr="009C5E53">
        <w:rPr>
          <w:rFonts w:ascii="Times New Roman" w:eastAsia="Times New Roman" w:hAnsi="Times New Roman" w:cs="Times New Roman"/>
          <w:color w:val="5C5B5B"/>
          <w:sz w:val="28"/>
          <w:szCs w:val="28"/>
          <w:lang w:eastAsia="ru-RU"/>
        </w:rPr>
        <w:softHyphen/>
        <w:t>маются Правительством Ростовской области, если иное не установлено областными законами, нормативными правовыми актами Губернатора Рос</w:t>
      </w:r>
      <w:r w:rsidRPr="009C5E53">
        <w:rPr>
          <w:rFonts w:ascii="Times New Roman" w:eastAsia="Times New Roman" w:hAnsi="Times New Roman" w:cs="Times New Roman"/>
          <w:color w:val="5C5B5B"/>
          <w:sz w:val="28"/>
          <w:szCs w:val="28"/>
          <w:lang w:eastAsia="ru-RU"/>
        </w:rPr>
        <w:softHyphen/>
        <w:t>товской области или Правительства Ростовской области.</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4.</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Основные задачи противодействия коррупции в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Основными задачами противодействия коррупции в Ростовской области являются: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создание системы противодействия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устранение факторов, способствующих созданию условий для проявления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формирование в обществе нетерпимости к коррупционному поведению;</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привлечение граждан, общественных объединений и средств массовой информации к деятельности по противодействию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повышение эффективности деятельности государственных органов Ростовской области и органов местного самоуправления.</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5.</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участие в проведении единой государственной политики в сфере противодействия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введение антикоррупционных стандартов;</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создание эффективной системы реализации и защиты прав граждан и юридических лиц;</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обеспечение доступа граждан к информации о деятельности государственных органов Ростовской области и органов местного самоуправления;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7) совершенствование порядка прохождения государственной гражданской службы Ростовской области и муниципальной службы;</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8)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Ростовской области и муниципальных нужд;</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9) устранение необоснованных запретов и ограничений, особенно в области экономической деятельности;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13) усиление контроля за решением вопросов, содержащихся в обращениях граждан и юридических лиц;</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18) иные направления в соответствии с федеральным и областным законодательством и муниципальными правовыми актами.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6.</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Комиссии по координации работы по противодействию коррупции, орган Ростовской области по профилактике коррупционных и иных правонарушений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1. В целях противодействия коррупции в Ростовской области создается постоянно действующая комиссия по координации работы по противо</w:t>
      </w:r>
      <w:r w:rsidRPr="009C5E53">
        <w:rPr>
          <w:rFonts w:ascii="Times New Roman" w:eastAsia="Times New Roman" w:hAnsi="Times New Roman" w:cs="Times New Roman"/>
          <w:color w:val="5C5B5B"/>
          <w:sz w:val="28"/>
          <w:szCs w:val="28"/>
          <w:lang w:eastAsia="ru-RU"/>
        </w:rPr>
        <w:softHyphen/>
        <w:t>действию коррупции в Ростовской области (далее</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Комиссия), являющаяся постоянным действующим координационным органом при Губернаторе Рос</w:t>
      </w:r>
      <w:r w:rsidRPr="009C5E53">
        <w:rPr>
          <w:rFonts w:ascii="Times New Roman" w:eastAsia="Times New Roman" w:hAnsi="Times New Roman" w:cs="Times New Roman"/>
          <w:color w:val="5C5B5B"/>
          <w:sz w:val="28"/>
          <w:szCs w:val="28"/>
          <w:lang w:eastAsia="ru-RU"/>
        </w:rPr>
        <w:softHyphen/>
        <w:t>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В состав Комиссии могут входить заместители Губернатора Ростов</w:t>
      </w:r>
      <w:r w:rsidRPr="009C5E53">
        <w:rPr>
          <w:rFonts w:ascii="Times New Roman" w:eastAsia="Times New Roman" w:hAnsi="Times New Roman" w:cs="Times New Roman"/>
          <w:color w:val="5C5B5B"/>
          <w:sz w:val="28"/>
          <w:szCs w:val="28"/>
          <w:lang w:eastAsia="ru-RU"/>
        </w:rPr>
        <w:softHyphen/>
        <w:t>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w:t>
      </w:r>
      <w:r w:rsidRPr="009C5E53">
        <w:rPr>
          <w:rFonts w:ascii="Times New Roman" w:eastAsia="Times New Roman" w:hAnsi="Times New Roman" w:cs="Times New Roman"/>
          <w:color w:val="5C5B5B"/>
          <w:sz w:val="28"/>
          <w:szCs w:val="28"/>
          <w:lang w:eastAsia="ru-RU"/>
        </w:rPr>
        <w:softHyphen/>
        <w:t>ных органов, председатель Общественной палаты Ростовской области, пред</w:t>
      </w:r>
      <w:r w:rsidRPr="009C5E53">
        <w:rPr>
          <w:rFonts w:ascii="Times New Roman" w:eastAsia="Times New Roman" w:hAnsi="Times New Roman" w:cs="Times New Roman"/>
          <w:color w:val="5C5B5B"/>
          <w:sz w:val="28"/>
          <w:szCs w:val="28"/>
          <w:lang w:eastAsia="ru-RU"/>
        </w:rPr>
        <w:softHyphen/>
        <w:t>ставители научных и образовательных организаций, представители обще</w:t>
      </w:r>
      <w:r w:rsidRPr="009C5E53">
        <w:rPr>
          <w:rFonts w:ascii="Times New Roman" w:eastAsia="Times New Roman" w:hAnsi="Times New Roman" w:cs="Times New Roman"/>
          <w:color w:val="5C5B5B"/>
          <w:sz w:val="28"/>
          <w:szCs w:val="28"/>
          <w:lang w:eastAsia="ru-RU"/>
        </w:rPr>
        <w:softHyphen/>
        <w:t>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Для рассмотрения текущих вопросов деятельности Комиссии, а также вопросов, указанных в части 5 настоящей статьи, образуется президиум Комиссии.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Положение о</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Комиссии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и персональный состав</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Комиссии, а также персональный состав и полномочия президиума Комиссии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утвержда</w:t>
      </w:r>
      <w:r w:rsidRPr="009C5E53">
        <w:rPr>
          <w:rFonts w:ascii="Times New Roman" w:eastAsia="Times New Roman" w:hAnsi="Times New Roman" w:cs="Times New Roman"/>
          <w:color w:val="5C5B5B"/>
          <w:sz w:val="28"/>
          <w:szCs w:val="28"/>
          <w:lang w:eastAsia="ru-RU"/>
        </w:rPr>
        <w:softHyphen/>
        <w:t>ются Губернатором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Основными задачами Комиссии являются: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обеспечение исполнения решений Совета при Президенте Рос</w:t>
      </w:r>
      <w:r w:rsidRPr="009C5E53">
        <w:rPr>
          <w:rFonts w:ascii="Times New Roman" w:eastAsia="Times New Roman" w:hAnsi="Times New Roman" w:cs="Times New Roman"/>
          <w:color w:val="5C5B5B"/>
          <w:sz w:val="28"/>
          <w:szCs w:val="28"/>
          <w:lang w:eastAsia="ru-RU"/>
        </w:rPr>
        <w:softHyphen/>
        <w:t>сийской Федерации по противодействию коррупции и его президиума;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подготовка предложений о реализации государственной политики в сфере противодействия коррупции Губернатору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w:t>
      </w:r>
      <w:r w:rsidRPr="009C5E53">
        <w:rPr>
          <w:rFonts w:ascii="Times New Roman" w:eastAsia="Times New Roman" w:hAnsi="Times New Roman" w:cs="Times New Roman"/>
          <w:color w:val="5C5B5B"/>
          <w:sz w:val="28"/>
          <w:szCs w:val="28"/>
          <w:lang w:eastAsia="ru-RU"/>
        </w:rPr>
        <w:softHyphen/>
        <w:t>ных органов при реализации мер по противодействию коррупции в Рос</w:t>
      </w:r>
      <w:r w:rsidRPr="009C5E53">
        <w:rPr>
          <w:rFonts w:ascii="Times New Roman" w:eastAsia="Times New Roman" w:hAnsi="Times New Roman" w:cs="Times New Roman"/>
          <w:color w:val="5C5B5B"/>
          <w:sz w:val="28"/>
          <w:szCs w:val="28"/>
          <w:lang w:eastAsia="ru-RU"/>
        </w:rPr>
        <w:softHyphen/>
        <w:t>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обеспечение взаимодействия органов исполнительной власти Рос</w:t>
      </w:r>
      <w:r w:rsidRPr="009C5E53">
        <w:rPr>
          <w:rFonts w:ascii="Times New Roman" w:eastAsia="Times New Roman" w:hAnsi="Times New Roman" w:cs="Times New Roman"/>
          <w:color w:val="5C5B5B"/>
          <w:sz w:val="28"/>
          <w:szCs w:val="28"/>
          <w:lang w:eastAsia="ru-RU"/>
        </w:rPr>
        <w:softHyphen/>
        <w:t>товской области и органов местного самоуправления с гражданами, инсти</w:t>
      </w:r>
      <w:r w:rsidRPr="009C5E53">
        <w:rPr>
          <w:rFonts w:ascii="Times New Roman" w:eastAsia="Times New Roman" w:hAnsi="Times New Roman" w:cs="Times New Roman"/>
          <w:color w:val="5C5B5B"/>
          <w:sz w:val="28"/>
          <w:szCs w:val="28"/>
          <w:lang w:eastAsia="ru-RU"/>
        </w:rPr>
        <w:softHyphen/>
        <w:t>тутами гражданского общества, средствами массовой информации, науч</w:t>
      </w:r>
      <w:r w:rsidRPr="009C5E53">
        <w:rPr>
          <w:rFonts w:ascii="Times New Roman" w:eastAsia="Times New Roman" w:hAnsi="Times New Roman" w:cs="Times New Roman"/>
          <w:color w:val="5C5B5B"/>
          <w:sz w:val="28"/>
          <w:szCs w:val="28"/>
          <w:lang w:eastAsia="ru-RU"/>
        </w:rPr>
        <w:softHyphen/>
        <w:t>ными организациями по вопросам противодействия коррупции в Ростов</w:t>
      </w:r>
      <w:r w:rsidRPr="009C5E53">
        <w:rPr>
          <w:rFonts w:ascii="Times New Roman" w:eastAsia="Times New Roman" w:hAnsi="Times New Roman" w:cs="Times New Roman"/>
          <w:color w:val="5C5B5B"/>
          <w:sz w:val="28"/>
          <w:szCs w:val="28"/>
          <w:lang w:eastAsia="ru-RU"/>
        </w:rPr>
        <w:softHyphen/>
        <w:t>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информирование общественности о проводимой органами испол</w:t>
      </w:r>
      <w:r w:rsidRPr="009C5E53">
        <w:rPr>
          <w:rFonts w:ascii="Times New Roman" w:eastAsia="Times New Roman" w:hAnsi="Times New Roman" w:cs="Times New Roman"/>
          <w:color w:val="5C5B5B"/>
          <w:sz w:val="28"/>
          <w:szCs w:val="28"/>
          <w:lang w:eastAsia="ru-RU"/>
        </w:rPr>
        <w:softHyphen/>
        <w:t>нительной власти Ростовской области и органами местного самоуправления работе по противодействию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7) участие в повышении правовой культуры граждан и антикор</w:t>
      </w:r>
      <w:r w:rsidRPr="009C5E53">
        <w:rPr>
          <w:rFonts w:ascii="Times New Roman" w:eastAsia="Times New Roman" w:hAnsi="Times New Roman" w:cs="Times New Roman"/>
          <w:color w:val="5C5B5B"/>
          <w:sz w:val="28"/>
          <w:szCs w:val="28"/>
          <w:lang w:eastAsia="ru-RU"/>
        </w:rPr>
        <w:softHyphen/>
        <w:t>рупционной пропаганде.</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Комиссия выполняет функции, возложенные на комиссию по соблюдению требований к служебному (должностному) поведению и урегу</w:t>
      </w:r>
      <w:r w:rsidRPr="009C5E53">
        <w:rPr>
          <w:rFonts w:ascii="Times New Roman" w:eastAsia="Times New Roman" w:hAnsi="Times New Roman" w:cs="Times New Roman"/>
          <w:color w:val="5C5B5B"/>
          <w:sz w:val="28"/>
          <w:szCs w:val="28"/>
          <w:lang w:eastAsia="ru-RU"/>
        </w:rPr>
        <w:softHyphen/>
        <w:t>лированию конфликта интересов в отношении лиц, указанных в пунктах 3 и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если иное не предус</w:t>
      </w:r>
      <w:r w:rsidRPr="009C5E53">
        <w:rPr>
          <w:rFonts w:ascii="Times New Roman" w:eastAsia="Times New Roman" w:hAnsi="Times New Roman" w:cs="Times New Roman"/>
          <w:color w:val="5C5B5B"/>
          <w:sz w:val="28"/>
          <w:szCs w:val="28"/>
          <w:lang w:eastAsia="ru-RU"/>
        </w:rPr>
        <w:softHyphen/>
        <w:t>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w:t>
      </w:r>
      <w:r w:rsidRPr="009C5E53">
        <w:rPr>
          <w:rFonts w:ascii="Times New Roman" w:eastAsia="Times New Roman" w:hAnsi="Times New Roman" w:cs="Times New Roman"/>
          <w:color w:val="5C5B5B"/>
          <w:sz w:val="28"/>
          <w:szCs w:val="28"/>
          <w:lang w:eastAsia="ru-RU"/>
        </w:rPr>
        <w:softHyphen/>
        <w:t>рупционных и иных правонарушений является Правительство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7. Органы местного самоуправления вправе создавать комиссии по координации работы по противодействию коррупции в муниципальных обра</w:t>
      </w:r>
      <w:r w:rsidRPr="009C5E53">
        <w:rPr>
          <w:rFonts w:ascii="Times New Roman" w:eastAsia="Times New Roman" w:hAnsi="Times New Roman" w:cs="Times New Roman"/>
          <w:color w:val="5C5B5B"/>
          <w:sz w:val="28"/>
          <w:szCs w:val="28"/>
          <w:lang w:eastAsia="ru-RU"/>
        </w:rPr>
        <w:softHyphen/>
        <w:t>зованиях. Комиссии осуществляют свою деятельность во взаимодействии с органом Ростовской области по профилактике коррупционных и иных право</w:t>
      </w:r>
      <w:r w:rsidRPr="009C5E53">
        <w:rPr>
          <w:rFonts w:ascii="Times New Roman" w:eastAsia="Times New Roman" w:hAnsi="Times New Roman" w:cs="Times New Roman"/>
          <w:color w:val="5C5B5B"/>
          <w:sz w:val="28"/>
          <w:szCs w:val="28"/>
          <w:lang w:eastAsia="ru-RU"/>
        </w:rPr>
        <w:softHyphen/>
        <w:t>нарушений.</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7.</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Антикоррупционные программы</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Антикоррупционная программа Ростовской области представляет собой совокуп</w:t>
      </w:r>
      <w:r w:rsidRPr="009C5E53">
        <w:rPr>
          <w:rFonts w:ascii="Times New Roman" w:eastAsia="Times New Roman" w:hAnsi="Times New Roman" w:cs="Times New Roman"/>
          <w:color w:val="5C5B5B"/>
          <w:sz w:val="28"/>
          <w:szCs w:val="28"/>
          <w:lang w:eastAsia="ru-RU"/>
        </w:rPr>
        <w:softHyphen/>
        <w:t>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Антикоррупционная программа Ростовской области утверждается Правительством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Организация разработки антикоррупционной программы Ростовской области, а также контроль за ее реализацией</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осуществляются Комиссией.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Органы местного самоуправления могут утверждать антикоррупционные программы муниципальных образований.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8.</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Антикоррупционные стандарты</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в данной сфере.</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Введение</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антикоррупционных стандартов осуществляется в целях</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повышения эффективности противодействия коррупции,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 xml:space="preserve">совершенствования деятельности государственных органов Ростовской области, органов местного самоуправления и создания </w:t>
      </w:r>
      <w:r w:rsidRPr="009C5E53">
        <w:rPr>
          <w:rFonts w:ascii="Times New Roman" w:eastAsia="Times New Roman" w:hAnsi="Times New Roman" w:cs="Times New Roman"/>
          <w:color w:val="5C5B5B"/>
          <w:sz w:val="28"/>
          <w:szCs w:val="28"/>
          <w:lang w:eastAsia="ru-RU"/>
        </w:rPr>
        <w:lastRenderedPageBreak/>
        <w:t>эффективной системы реализации и защиты прав граждан и юридических лиц.</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Антикоррупционные стандарты в сфере деятельности государ</w:t>
      </w:r>
      <w:r w:rsidRPr="009C5E53">
        <w:rPr>
          <w:rFonts w:ascii="Times New Roman" w:eastAsia="Times New Roman" w:hAnsi="Times New Roman" w:cs="Times New Roman"/>
          <w:color w:val="5C5B5B"/>
          <w:sz w:val="28"/>
          <w:szCs w:val="28"/>
          <w:lang w:eastAsia="ru-RU"/>
        </w:rPr>
        <w:softHyphen/>
        <w:t>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муниципальными нормативными правовыми актами. Антикоррупционные стандарты поведе</w:t>
      </w:r>
      <w:r w:rsidRPr="009C5E53">
        <w:rPr>
          <w:rFonts w:ascii="Times New Roman" w:eastAsia="Times New Roman" w:hAnsi="Times New Roman" w:cs="Times New Roman"/>
          <w:color w:val="5C5B5B"/>
          <w:sz w:val="28"/>
          <w:szCs w:val="28"/>
          <w:lang w:eastAsia="ru-RU"/>
        </w:rPr>
        <w:softHyphen/>
        <w:t>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9.</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5.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государственных органов Ростовской области, их должностных лиц (проектов нормативных правовых актов).</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10.</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Антикоррупционный мониторинг</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В целях оценки эффективности мер противодействия коррупции в Ростовской области Комиссией осуществляется антикоррупционный мониторинг.</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Порядок осуществления Комиссией антикоррупционного мониторинга утверждается Правитель</w:t>
      </w:r>
      <w:r w:rsidRPr="009C5E53">
        <w:rPr>
          <w:rFonts w:ascii="Times New Roman" w:eastAsia="Times New Roman" w:hAnsi="Times New Roman" w:cs="Times New Roman"/>
          <w:color w:val="5C5B5B"/>
          <w:sz w:val="28"/>
          <w:szCs w:val="28"/>
          <w:lang w:eastAsia="ru-RU"/>
        </w:rPr>
        <w:softHyphen/>
        <w:t>ством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Результаты антикоррупционного мониторинга учитываются при разработке проекта антикоррупционной программы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 xml:space="preserve">6. В целях оценки эффективности мер противодействия коррупции в муниципальных образованиях органы местного самоуправления вправе </w:t>
      </w:r>
      <w:r w:rsidRPr="009C5E53">
        <w:rPr>
          <w:rFonts w:ascii="Times New Roman" w:eastAsia="Times New Roman" w:hAnsi="Times New Roman" w:cs="Times New Roman"/>
          <w:color w:val="5C5B5B"/>
          <w:sz w:val="28"/>
          <w:szCs w:val="28"/>
          <w:lang w:eastAsia="ru-RU"/>
        </w:rPr>
        <w:lastRenderedPageBreak/>
        <w:t>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Повышение правовой культуры граждан и антикоррупционная пропаганда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12.</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Планы противодействия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Государственные органы Ростовской области разрабатывают и</w:t>
      </w:r>
      <w:r w:rsidRPr="009C5E53">
        <w:rPr>
          <w:rFonts w:ascii="Times New Roman" w:eastAsia="Times New Roman" w:hAnsi="Times New Roman" w:cs="Times New Roman"/>
          <w:color w:val="5C5B5B"/>
          <w:sz w:val="28"/>
          <w:lang w:eastAsia="ru-RU"/>
        </w:rPr>
        <w:t> </w:t>
      </w:r>
      <w:r w:rsidRPr="009C5E53">
        <w:rPr>
          <w:rFonts w:ascii="Arial" w:eastAsia="Times New Roman" w:hAnsi="Arial" w:cs="Arial"/>
          <w:color w:val="5C5B5B"/>
          <w:sz w:val="21"/>
          <w:szCs w:val="21"/>
          <w:lang w:eastAsia="ru-RU"/>
        </w:rPr>
        <w:br/>
      </w:r>
      <w:r w:rsidRPr="009C5E53">
        <w:rPr>
          <w:rFonts w:ascii="Times New Roman" w:eastAsia="Times New Roman" w:hAnsi="Times New Roman" w:cs="Times New Roman"/>
          <w:color w:val="5C5B5B"/>
          <w:sz w:val="28"/>
          <w:szCs w:val="28"/>
          <w:lang w:eastAsia="ru-RU"/>
        </w:rPr>
        <w:t>утверждают планы противодействия коррупции, предусматривающие прове</w:t>
      </w:r>
      <w:r w:rsidRPr="009C5E53">
        <w:rPr>
          <w:rFonts w:ascii="Times New Roman" w:eastAsia="Times New Roman" w:hAnsi="Times New Roman" w:cs="Times New Roman"/>
          <w:color w:val="5C5B5B"/>
          <w:sz w:val="28"/>
          <w:szCs w:val="28"/>
          <w:lang w:eastAsia="ru-RU"/>
        </w:rPr>
        <w:softHyphen/>
        <w:t>дение конкретных мероприятий по противодействию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13.</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 xml:space="preserve">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w:t>
      </w:r>
      <w:r w:rsidRPr="009C5E53">
        <w:rPr>
          <w:rFonts w:ascii="Times New Roman" w:eastAsia="Times New Roman" w:hAnsi="Times New Roman" w:cs="Times New Roman"/>
          <w:color w:val="5C5B5B"/>
          <w:sz w:val="28"/>
          <w:szCs w:val="28"/>
          <w:lang w:eastAsia="ru-RU"/>
        </w:rPr>
        <w:lastRenderedPageBreak/>
        <w:t>общественными объединениями, учреждениями науки, образовательными организациями высшего образования и средствами массовой информации.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Представление сведений о доходах, расходах, об имуществе и обязательствах имущественного характера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Сведения о своих доходах, об имуществе и обязательствах имущест</w:t>
      </w:r>
      <w:r w:rsidRPr="009C5E53">
        <w:rPr>
          <w:rFonts w:ascii="Times New Roman" w:eastAsia="Times New Roman" w:hAnsi="Times New Roman" w:cs="Times New Roman"/>
          <w:color w:val="5C5B5B"/>
          <w:sz w:val="28"/>
          <w:szCs w:val="28"/>
          <w:lang w:eastAsia="ru-RU"/>
        </w:rPr>
        <w:softHyphen/>
        <w:t>венного характера, а также о доходах, об имуществе и обязательствах иму</w:t>
      </w:r>
      <w:r w:rsidRPr="009C5E53">
        <w:rPr>
          <w:rFonts w:ascii="Times New Roman" w:eastAsia="Times New Roman" w:hAnsi="Times New Roman" w:cs="Times New Roman"/>
          <w:color w:val="5C5B5B"/>
          <w:sz w:val="28"/>
          <w:szCs w:val="28"/>
          <w:lang w:eastAsia="ru-RU"/>
        </w:rPr>
        <w:softHyphen/>
        <w:t>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Губернатор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депутаты Законодательного Собрания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лица, замещающие иные, помимо указанных в пунктах 1 и 2 настоящей части, государственные должности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лица, замещающие муниципальные должности;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лица, замещающие должности государственной гражданской служ</w:t>
      </w:r>
      <w:r w:rsidRPr="009C5E53">
        <w:rPr>
          <w:rFonts w:ascii="Times New Roman" w:eastAsia="Times New Roman" w:hAnsi="Times New Roman" w:cs="Times New Roman"/>
          <w:color w:val="5C5B5B"/>
          <w:sz w:val="28"/>
          <w:szCs w:val="28"/>
          <w:lang w:eastAsia="ru-RU"/>
        </w:rPr>
        <w:softHyphen/>
        <w:t>бы Ростовской области, включенные в перечень, установленный норма</w:t>
      </w:r>
      <w:r w:rsidRPr="009C5E53">
        <w:rPr>
          <w:rFonts w:ascii="Times New Roman" w:eastAsia="Times New Roman" w:hAnsi="Times New Roman" w:cs="Times New Roman"/>
          <w:color w:val="5C5B5B"/>
          <w:sz w:val="28"/>
          <w:szCs w:val="28"/>
          <w:lang w:eastAsia="ru-RU"/>
        </w:rPr>
        <w:softHyphen/>
        <w:t>тивным правовым актом Правительства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лица, замещающие должности глав местных администраций по контракту;</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19"/>
          <w:vertAlign w:val="superscript"/>
          <w:lang w:eastAsia="ru-RU"/>
        </w:rPr>
        <w:t> </w:t>
      </w:r>
      <w:r w:rsidRPr="009C5E53">
        <w:rPr>
          <w:rFonts w:ascii="Times New Roman" w:eastAsia="Times New Roman" w:hAnsi="Times New Roman" w:cs="Times New Roman"/>
          <w:color w:val="5C5B5B"/>
          <w:sz w:val="28"/>
          <w:szCs w:val="28"/>
          <w:lang w:eastAsia="ru-RU"/>
        </w:rPr>
        <w:t>настоящей статьи;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7) лица, замещающие должности руководителей областных государственных учреждений;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7</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лица, замещающие должности руководителей муниципальных учреждений;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8) лица, претендующие на замещение иных, помимо указанных в пунктах 1 и 2 настоящей части, государственных должностей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лица, претендующие на замещение муниципальных должностей, если иное не предусмотрено федеральным законом;</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9) лица, претендующие на замещение должностей государственной гражданской службы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лица, претендующие на замещение должностей глав местных администраций по контракту;</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10) лица, претендующие на замещение должностей муниципальной службы, указанных в пункте 6 настоящей части;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11) лица, претендующие на замещение должностей руководителей областных государственных учреждений;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12) лица, претендующие на замещение должностей руководителей муниципальных учреждений.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Лицо, замещающее одну из должностей, указанных в пунктах 1–6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w:t>
      </w:r>
      <w:r w:rsidRPr="009C5E53">
        <w:rPr>
          <w:rFonts w:ascii="Times New Roman" w:eastAsia="Times New Roman" w:hAnsi="Times New Roman" w:cs="Times New Roman"/>
          <w:color w:val="5C5B5B"/>
          <w:sz w:val="28"/>
          <w:szCs w:val="28"/>
          <w:lang w:eastAsia="ru-RU"/>
        </w:rPr>
        <w:softHyphen/>
        <w:t>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w:t>
      </w:r>
      <w:r w:rsidRPr="009C5E53">
        <w:rPr>
          <w:rFonts w:ascii="Times New Roman" w:eastAsia="Times New Roman" w:hAnsi="Times New Roman" w:cs="Times New Roman"/>
          <w:color w:val="5C5B5B"/>
          <w:sz w:val="28"/>
          <w:szCs w:val="28"/>
          <w:lang w:eastAsia="ru-RU"/>
        </w:rPr>
        <w:softHyphen/>
        <w:t>ций), совершенной им, его супругой (супругом) и (или) несовершеннолет</w:t>
      </w:r>
      <w:r w:rsidRPr="009C5E53">
        <w:rPr>
          <w:rFonts w:ascii="Times New Roman" w:eastAsia="Times New Roman" w:hAnsi="Times New Roman" w:cs="Times New Roman"/>
          <w:color w:val="5C5B5B"/>
          <w:sz w:val="28"/>
          <w:szCs w:val="28"/>
          <w:lang w:eastAsia="ru-RU"/>
        </w:rPr>
        <w:softHyphen/>
        <w:t>ними детьми в течение календарного года, предшествующего году пред</w:t>
      </w:r>
      <w:r w:rsidRPr="009C5E53">
        <w:rPr>
          <w:rFonts w:ascii="Times New Roman" w:eastAsia="Times New Roman" w:hAnsi="Times New Roman" w:cs="Times New Roman"/>
          <w:color w:val="5C5B5B"/>
          <w:sz w:val="28"/>
          <w:szCs w:val="28"/>
          <w:lang w:eastAsia="ru-RU"/>
        </w:rPr>
        <w:softHyphen/>
        <w:t>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w:t>
      </w:r>
      <w:r w:rsidRPr="009C5E53">
        <w:rPr>
          <w:rFonts w:ascii="Times New Roman" w:eastAsia="Times New Roman" w:hAnsi="Times New Roman" w:cs="Times New Roman"/>
          <w:color w:val="5C5B5B"/>
          <w:sz w:val="28"/>
          <w:szCs w:val="28"/>
          <w:lang w:eastAsia="ru-RU"/>
        </w:rPr>
        <w:softHyphen/>
        <w:t>ния о расходах).</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Сведения о расходах представляются в целях осуществления в соответствии с федеральными </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законами и иными нормативными правовыми актами Российской Федерации контроля за соответствием расходов лиц, указанных в пунктах 1–6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предшествующих отчетному периоду</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(далее – контроль за расходами).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Сроки и порядок представления лицами, указанными в пункте</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w:t>
      </w:r>
      <w:r w:rsidRPr="009C5E53">
        <w:rPr>
          <w:rFonts w:ascii="Times New Roman" w:eastAsia="Times New Roman" w:hAnsi="Times New Roman" w:cs="Times New Roman"/>
          <w:color w:val="5C5B5B"/>
          <w:sz w:val="28"/>
          <w:szCs w:val="28"/>
          <w:lang w:eastAsia="ru-RU"/>
        </w:rPr>
        <w:softHyphen/>
        <w:t>ливаются областным законом.</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3 декабря 2012 года №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 1-ЗС «О статусе депутата Законодательного Собрания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Контроль за расходами лиц, замещающих должности, указанные</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shd w:val="clear" w:color="auto" w:fill="FFFFFF"/>
          <w:lang w:eastAsia="ru-RU"/>
        </w:rPr>
        <w:t>в пунктах 3–6 части 1 настоящей статьи</w:t>
      </w:r>
      <w:r w:rsidRPr="009C5E53">
        <w:rPr>
          <w:rFonts w:ascii="Times New Roman" w:eastAsia="Times New Roman" w:hAnsi="Times New Roman" w:cs="Times New Roman"/>
          <w:color w:val="5C5B5B"/>
          <w:sz w:val="28"/>
          <w:szCs w:val="28"/>
          <w:lang w:eastAsia="ru-RU"/>
        </w:rPr>
        <w:t>, а также за расходами их супруг (супругов) и несовершеннолетних детей осуществляется Правительством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Часть утратила силу – Областной закон от 12.08.2015 № 409-ЗС.</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Лица, указанные в пунктах 4,</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и 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настоящей статьи, представляют сведения о доходах и об имуществе в порядке, предусмотренном статьей 13</w:t>
      </w:r>
      <w:r w:rsidRPr="009C5E53">
        <w:rPr>
          <w:rFonts w:ascii="Times New Roman" w:eastAsia="Times New Roman" w:hAnsi="Times New Roman" w:cs="Times New Roman"/>
          <w:color w:val="5C5B5B"/>
          <w:sz w:val="19"/>
          <w:szCs w:val="19"/>
          <w:vertAlign w:val="superscript"/>
          <w:lang w:eastAsia="ru-RU"/>
        </w:rPr>
        <w:t>3</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Лица, указанные в пунктах 4 и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настоящей статьи, представляют сведения о расходах в порядке, предусмотренном статьей 13</w:t>
      </w:r>
      <w:r w:rsidRPr="009C5E53">
        <w:rPr>
          <w:rFonts w:ascii="Times New Roman" w:eastAsia="Times New Roman" w:hAnsi="Times New Roman" w:cs="Times New Roman"/>
          <w:color w:val="5C5B5B"/>
          <w:sz w:val="19"/>
          <w:szCs w:val="19"/>
          <w:vertAlign w:val="superscript"/>
          <w:lang w:eastAsia="ru-RU"/>
        </w:rPr>
        <w:t>3</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w:t>
      </w:r>
      <w:r w:rsidRPr="009C5E53">
        <w:rPr>
          <w:rFonts w:ascii="Times New Roman" w:eastAsia="Times New Roman" w:hAnsi="Times New Roman" w:cs="Times New Roman"/>
          <w:color w:val="5C5B5B"/>
          <w:sz w:val="28"/>
          <w:szCs w:val="28"/>
          <w:lang w:eastAsia="ru-RU"/>
        </w:rPr>
        <w:softHyphen/>
        <w:t>щего Областного закона.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7. Правительство Ростовской области в соответствии с федеральными законами и иными нормативными правовыми актами Российской Федерации: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определяет порядки представления лицами, указанными в</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пунктах 3, 5, 7, 8, 9 и 11 части 1 настоящей статьи, сведений о доходах и об имуществе;</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представляемых в соответствии с норматив</w:t>
      </w:r>
      <w:r w:rsidRPr="009C5E53">
        <w:rPr>
          <w:rFonts w:ascii="Times New Roman" w:eastAsia="Times New Roman" w:hAnsi="Times New Roman" w:cs="Times New Roman"/>
          <w:color w:val="5C5B5B"/>
          <w:sz w:val="28"/>
          <w:szCs w:val="28"/>
          <w:lang w:eastAsia="ru-RU"/>
        </w:rPr>
        <w:softHyphen/>
        <w:t>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w:t>
      </w:r>
      <w:r w:rsidRPr="009C5E53">
        <w:rPr>
          <w:rFonts w:ascii="Times New Roman" w:eastAsia="Times New Roman" w:hAnsi="Times New Roman" w:cs="Times New Roman"/>
          <w:color w:val="5C5B5B"/>
          <w:sz w:val="28"/>
          <w:szCs w:val="28"/>
          <w:lang w:eastAsia="ru-RU"/>
        </w:rPr>
        <w:softHyphen/>
        <w:t>тивными правовыми актами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3) определяет порядок проверки в соответствующем государственном органе достоверности и полноты сведений о доходах и об имуществе, пред</w:t>
      </w:r>
      <w:r w:rsidRPr="009C5E53">
        <w:rPr>
          <w:rFonts w:ascii="Times New Roman" w:eastAsia="Times New Roman" w:hAnsi="Times New Roman" w:cs="Times New Roman"/>
          <w:color w:val="5C5B5B"/>
          <w:sz w:val="28"/>
          <w:szCs w:val="28"/>
          <w:lang w:eastAsia="ru-RU"/>
        </w:rPr>
        <w:softHyphen/>
        <w:t>ставляемых лицами, указанными в пунктах 5 и 9 части 1 настоящей статьи, сведений, представляемых в соответствии с нормативными правовыми актами Российской Федерации лицами, указанными в пункте 9 части 1 нас</w:t>
      </w:r>
      <w:r w:rsidRPr="009C5E53">
        <w:rPr>
          <w:rFonts w:ascii="Times New Roman" w:eastAsia="Times New Roman" w:hAnsi="Times New Roman" w:cs="Times New Roman"/>
          <w:color w:val="5C5B5B"/>
          <w:sz w:val="28"/>
          <w:szCs w:val="28"/>
          <w:lang w:eastAsia="ru-RU"/>
        </w:rPr>
        <w:softHyphen/>
        <w:t>тоящей статьи, а также проверки соблюдения лицами, указанными в пункте 5 части 1 настоящей статьи, ограничений и запретов, требований о предотвра</w:t>
      </w:r>
      <w:r w:rsidRPr="009C5E53">
        <w:rPr>
          <w:rFonts w:ascii="Times New Roman" w:eastAsia="Times New Roman" w:hAnsi="Times New Roman" w:cs="Times New Roman"/>
          <w:color w:val="5C5B5B"/>
          <w:sz w:val="28"/>
          <w:szCs w:val="28"/>
          <w:lang w:eastAsia="ru-RU"/>
        </w:rPr>
        <w:softHyphen/>
        <w:t>щении или урегулировании конфликта интересов, исполнения ими обязан</w:t>
      </w:r>
      <w:r w:rsidRPr="009C5E53">
        <w:rPr>
          <w:rFonts w:ascii="Times New Roman" w:eastAsia="Times New Roman" w:hAnsi="Times New Roman" w:cs="Times New Roman"/>
          <w:color w:val="5C5B5B"/>
          <w:sz w:val="28"/>
          <w:szCs w:val="28"/>
          <w:lang w:eastAsia="ru-RU"/>
        </w:rPr>
        <w:softHyphen/>
        <w:t>ностей и соблюдения требований к служебному поведению, установленных Федеральным законом «О противодействии коррупции», другими федераль</w:t>
      </w:r>
      <w:r w:rsidRPr="009C5E53">
        <w:rPr>
          <w:rFonts w:ascii="Times New Roman" w:eastAsia="Times New Roman" w:hAnsi="Times New Roman" w:cs="Times New Roman"/>
          <w:color w:val="5C5B5B"/>
          <w:sz w:val="28"/>
          <w:szCs w:val="28"/>
          <w:lang w:eastAsia="ru-RU"/>
        </w:rPr>
        <w:softHyphen/>
        <w:t>ными законами, нормативными правовыми актами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сведений, представляемых в соответствии с нормативными правовыми актами Российской Федерации лицами, указан</w:t>
      </w:r>
      <w:r w:rsidRPr="009C5E53">
        <w:rPr>
          <w:rFonts w:ascii="Times New Roman" w:eastAsia="Times New Roman" w:hAnsi="Times New Roman" w:cs="Times New Roman"/>
          <w:color w:val="5C5B5B"/>
          <w:sz w:val="28"/>
          <w:szCs w:val="28"/>
          <w:lang w:eastAsia="ru-RU"/>
        </w:rPr>
        <w:softHyphen/>
        <w:t>ными в пункте 10 части 1 настоящей статьи, соблюдения лицами, указанны</w:t>
      </w:r>
      <w:r w:rsidRPr="009C5E53">
        <w:rPr>
          <w:rFonts w:ascii="Times New Roman" w:eastAsia="Times New Roman" w:hAnsi="Times New Roman" w:cs="Times New Roman"/>
          <w:color w:val="5C5B5B"/>
          <w:sz w:val="28"/>
          <w:szCs w:val="28"/>
          <w:lang w:eastAsia="ru-RU"/>
        </w:rPr>
        <w:softHyphen/>
        <w:t>ми в пункте 6 части 1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w:t>
      </w:r>
      <w:r w:rsidRPr="009C5E53">
        <w:rPr>
          <w:rFonts w:ascii="Times New Roman" w:eastAsia="Times New Roman" w:hAnsi="Times New Roman" w:cs="Times New Roman"/>
          <w:color w:val="5C5B5B"/>
          <w:sz w:val="28"/>
          <w:szCs w:val="28"/>
          <w:lang w:eastAsia="ru-RU"/>
        </w:rPr>
        <w:softHyphen/>
        <w:t>ствии коррупции» и другими нормативными правовыми актами Российской Федерации;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определяет порядок размещения в информационно-телекомму</w:t>
      </w:r>
      <w:r w:rsidRPr="009C5E53">
        <w:rPr>
          <w:rFonts w:ascii="Times New Roman" w:eastAsia="Times New Roman" w:hAnsi="Times New Roman" w:cs="Times New Roman"/>
          <w:color w:val="5C5B5B"/>
          <w:sz w:val="28"/>
          <w:szCs w:val="28"/>
          <w:lang w:eastAsia="ru-RU"/>
        </w:rPr>
        <w:softHyphen/>
        <w:t>никационной сети «Интернет» на официальных сайтах государственных органов Ростовской области сведений о доходах и об имуществе, представ</w:t>
      </w:r>
      <w:r w:rsidRPr="009C5E53">
        <w:rPr>
          <w:rFonts w:ascii="Times New Roman" w:eastAsia="Times New Roman" w:hAnsi="Times New Roman" w:cs="Times New Roman"/>
          <w:color w:val="5C5B5B"/>
          <w:sz w:val="28"/>
          <w:szCs w:val="28"/>
          <w:lang w:eastAsia="ru-RU"/>
        </w:rPr>
        <w:softHyphen/>
        <w:t>ляемых лицами, указанными в пунктах 3, 5 и 7 части 1 настоящей статьи, и предоставления их для опубликования средствам массовой информации;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7) определяет порядок представления лицами, указанными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в пунктах 3, 5 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6 части 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настоящей статьи, сведений о расходах;</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8) определяет порядок принятия решения об осуществлении контроля за расходами в отношении лиц, указанных</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в пунктах 3, 5 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6 части 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настоящей статьи;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9)</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пункт утратил силу – Областной закон от 12.08.2015 № 409-ЗС;</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10) определяет порядок проверки достоверности и полноты сведений о расходах, представляемых лицами, указанными в пункте 6 части 1 настоящей статьи;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11) определяет порядок размещения в информационно-телекоммуни</w:t>
      </w:r>
      <w:r w:rsidRPr="009C5E53">
        <w:rPr>
          <w:rFonts w:ascii="Times New Roman" w:eastAsia="Times New Roman" w:hAnsi="Times New Roman" w:cs="Times New Roman"/>
          <w:color w:val="5C5B5B"/>
          <w:sz w:val="28"/>
          <w:szCs w:val="28"/>
          <w:lang w:eastAsia="ru-RU"/>
        </w:rPr>
        <w:softHyphen/>
        <w:t>кационной сети «Интернет» на официальных сайтах государственных орга</w:t>
      </w:r>
      <w:r w:rsidRPr="009C5E53">
        <w:rPr>
          <w:rFonts w:ascii="Times New Roman" w:eastAsia="Times New Roman" w:hAnsi="Times New Roman" w:cs="Times New Roman"/>
          <w:color w:val="5C5B5B"/>
          <w:sz w:val="28"/>
          <w:szCs w:val="28"/>
          <w:lang w:eastAsia="ru-RU"/>
        </w:rPr>
        <w:softHyphen/>
        <w:t xml:space="preserve">нов Ростовской области сведений об источниках получения средств, за счет которых совершена сделка по приобретению земельного участка, другого </w:t>
      </w:r>
      <w:r w:rsidRPr="009C5E53">
        <w:rPr>
          <w:rFonts w:ascii="Times New Roman" w:eastAsia="Times New Roman" w:hAnsi="Times New Roman" w:cs="Times New Roman"/>
          <w:color w:val="5C5B5B"/>
          <w:sz w:val="28"/>
          <w:szCs w:val="28"/>
          <w:lang w:eastAsia="ru-RU"/>
        </w:rPr>
        <w:lastRenderedPageBreak/>
        <w:t>объекта недвижимости, транспортного средства, ценных бумаг (долей учас</w:t>
      </w:r>
      <w:r w:rsidRPr="009C5E53">
        <w:rPr>
          <w:rFonts w:ascii="Times New Roman" w:eastAsia="Times New Roman" w:hAnsi="Times New Roman" w:cs="Times New Roman"/>
          <w:color w:val="5C5B5B"/>
          <w:sz w:val="28"/>
          <w:szCs w:val="28"/>
          <w:lang w:eastAsia="ru-RU"/>
        </w:rPr>
        <w:softHyphen/>
        <w:t>тия, паев в уставных (складочных) капиталах организаций), представленных лицами, указанными в пунктах 3, 5 и 7 части 1 настоящей статьи в соответ</w:t>
      </w:r>
      <w:r w:rsidRPr="009C5E53">
        <w:rPr>
          <w:rFonts w:ascii="Times New Roman" w:eastAsia="Times New Roman" w:hAnsi="Times New Roman" w:cs="Times New Roman"/>
          <w:color w:val="5C5B5B"/>
          <w:sz w:val="28"/>
          <w:szCs w:val="28"/>
          <w:lang w:eastAsia="ru-RU"/>
        </w:rPr>
        <w:softHyphen/>
        <w:t>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и предоставления их для опубликования общероссий</w:t>
      </w:r>
      <w:r w:rsidRPr="009C5E53">
        <w:rPr>
          <w:rFonts w:ascii="Times New Roman" w:eastAsia="Times New Roman" w:hAnsi="Times New Roman" w:cs="Times New Roman"/>
          <w:color w:val="5C5B5B"/>
          <w:sz w:val="28"/>
          <w:szCs w:val="28"/>
          <w:lang w:eastAsia="ru-RU"/>
        </w:rPr>
        <w:softHyphen/>
        <w:t>ским средствам массовой информации.</w:t>
      </w:r>
    </w:p>
    <w:p w:rsidR="009C5E53" w:rsidRPr="009C5E53" w:rsidRDefault="009C5E53" w:rsidP="009C5E53">
      <w:pPr>
        <w:shd w:val="clear" w:color="auto" w:fill="FFFFFF"/>
        <w:spacing w:after="120" w:line="240" w:lineRule="auto"/>
        <w:ind w:left="2268" w:hanging="1531"/>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13</w:t>
      </w:r>
      <w:r w:rsidRPr="009C5E53">
        <w:rPr>
          <w:rFonts w:ascii="Times New Roman" w:eastAsia="Times New Roman" w:hAnsi="Times New Roman" w:cs="Times New Roman"/>
          <w:color w:val="5C5B5B"/>
          <w:sz w:val="19"/>
          <w:szCs w:val="19"/>
          <w:vertAlign w:val="superscript"/>
          <w:lang w:eastAsia="ru-RU"/>
        </w:rPr>
        <w:t>2</w:t>
      </w:r>
      <w:r w:rsidRPr="009C5E53">
        <w:rPr>
          <w:rFonts w:ascii="Times New Roman" w:eastAsia="Times New Roman" w:hAnsi="Times New Roman" w:cs="Times New Roman"/>
          <w:color w:val="5C5B5B"/>
          <w:sz w:val="28"/>
          <w:szCs w:val="28"/>
          <w:lang w:eastAsia="ru-RU"/>
        </w:rPr>
        <w:t>.</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shd w:val="clear" w:color="auto" w:fill="FFFFFF"/>
          <w:lang w:eastAsia="ru-RU"/>
        </w:rPr>
        <w:t>О порядке </w:t>
      </w:r>
      <w:r w:rsidRPr="009C5E53">
        <w:rPr>
          <w:rFonts w:ascii="Times New Roman" w:eastAsia="Times New Roman" w:hAnsi="Times New Roman" w:cs="Times New Roman"/>
          <w:b/>
          <w:bCs/>
          <w:color w:val="5C5B5B"/>
          <w:sz w:val="28"/>
          <w:szCs w:val="28"/>
          <w:lang w:eastAsia="ru-RU"/>
        </w:rPr>
        <w:t>сообщения</w:t>
      </w:r>
      <w:r w:rsidRPr="009C5E53">
        <w:rPr>
          <w:rFonts w:ascii="Times New Roman" w:eastAsia="Times New Roman" w:hAnsi="Times New Roman" w:cs="Times New Roman"/>
          <w:b/>
          <w:bCs/>
          <w:color w:val="5C5B5B"/>
          <w:sz w:val="28"/>
          <w:lang w:eastAsia="ru-RU"/>
        </w:rPr>
        <w:t> </w:t>
      </w:r>
      <w:r w:rsidRPr="009C5E53">
        <w:rPr>
          <w:rFonts w:ascii="Times New Roman" w:eastAsia="Times New Roman" w:hAnsi="Times New Roman" w:cs="Times New Roman"/>
          <w:b/>
          <w:bCs/>
          <w:color w:val="5C5B5B"/>
          <w:sz w:val="28"/>
          <w:szCs w:val="28"/>
          <w:lang w:eastAsia="ru-RU"/>
        </w:rPr>
        <w:t>лицами, замещающими отдельные государственные должностиРостовской области,</w:t>
      </w:r>
      <w:r w:rsidRPr="009C5E53">
        <w:rPr>
          <w:rFonts w:ascii="Times New Roman" w:eastAsia="Times New Roman" w:hAnsi="Times New Roman" w:cs="Times New Roman"/>
          <w:b/>
          <w:bCs/>
          <w:color w:val="5C5B5B"/>
          <w:sz w:val="28"/>
          <w:lang w:eastAsia="ru-RU"/>
        </w:rPr>
        <w:t> </w:t>
      </w:r>
      <w:r w:rsidRPr="009C5E53">
        <w:rPr>
          <w:rFonts w:ascii="Times New Roman" w:eastAsia="Times New Roman" w:hAnsi="Times New Roman" w:cs="Times New Roman"/>
          <w:b/>
          <w:bCs/>
          <w:color w:val="5C5B5B"/>
          <w:sz w:val="28"/>
          <w:szCs w:val="28"/>
          <w:lang w:eastAsia="ru-RU"/>
        </w:rPr>
        <w:t>о возникновении личной заинтересованности при исполнении должностных обязанностей, </w:t>
      </w:r>
      <w:r w:rsidRPr="009C5E53">
        <w:rPr>
          <w:rFonts w:ascii="Times New Roman" w:eastAsia="Times New Roman" w:hAnsi="Times New Roman" w:cs="Times New Roman"/>
          <w:b/>
          <w:bCs/>
          <w:color w:val="5C5B5B"/>
          <w:sz w:val="28"/>
          <w:lang w:eastAsia="ru-RU"/>
        </w:rPr>
        <w:t> </w:t>
      </w:r>
      <w:r w:rsidRPr="009C5E53">
        <w:rPr>
          <w:rFonts w:ascii="Times New Roman" w:eastAsia="Times New Roman" w:hAnsi="Times New Roman" w:cs="Times New Roman"/>
          <w:b/>
          <w:bCs/>
          <w:color w:val="5C5B5B"/>
          <w:sz w:val="28"/>
          <w:szCs w:val="28"/>
          <w:lang w:eastAsia="ru-RU"/>
        </w:rPr>
        <w:t>которая </w:t>
      </w:r>
      <w:r w:rsidRPr="009C5E53">
        <w:rPr>
          <w:rFonts w:ascii="Times New Roman" w:eastAsia="Times New Roman" w:hAnsi="Times New Roman" w:cs="Times New Roman"/>
          <w:b/>
          <w:bCs/>
          <w:color w:val="5C5B5B"/>
          <w:sz w:val="28"/>
          <w:lang w:eastAsia="ru-RU"/>
        </w:rPr>
        <w:t> </w:t>
      </w:r>
      <w:r w:rsidRPr="009C5E53">
        <w:rPr>
          <w:rFonts w:ascii="Times New Roman" w:eastAsia="Times New Roman" w:hAnsi="Times New Roman" w:cs="Times New Roman"/>
          <w:b/>
          <w:bCs/>
          <w:color w:val="5C5B5B"/>
          <w:sz w:val="28"/>
          <w:szCs w:val="28"/>
          <w:lang w:eastAsia="ru-RU"/>
        </w:rPr>
        <w:t>приводит или может привести к конфликту интересов</w:t>
      </w:r>
    </w:p>
    <w:p w:rsidR="009C5E53" w:rsidRPr="009C5E53" w:rsidRDefault="009C5E53" w:rsidP="009C5E53">
      <w:pPr>
        <w:shd w:val="clear" w:color="auto" w:fill="FFFFFF"/>
        <w:spacing w:after="120" w:line="240" w:lineRule="auto"/>
        <w:ind w:firstLine="737"/>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Лица, замещающие государственные должности Ростовской области, обязаны сообщать о возникновении личной заинтересованности при испол</w:t>
      </w:r>
      <w:r w:rsidRPr="009C5E53">
        <w:rPr>
          <w:rFonts w:ascii="Times New Roman" w:eastAsia="Times New Roman" w:hAnsi="Times New Roman" w:cs="Times New Roman"/>
          <w:color w:val="5C5B5B"/>
          <w:sz w:val="28"/>
          <w:szCs w:val="28"/>
          <w:lang w:eastAsia="ru-RU"/>
        </w:rPr>
        <w:softHyphen/>
        <w:t>нении должностных обязанностей,</w:t>
      </w:r>
      <w:r w:rsidRPr="009C5E53">
        <w:rPr>
          <w:rFonts w:ascii="Times New Roman" w:eastAsia="Times New Roman" w:hAnsi="Times New Roman" w:cs="Times New Roman"/>
          <w:color w:val="5C5B5B"/>
          <w:sz w:val="25"/>
          <w:szCs w:val="25"/>
          <w:lang w:eastAsia="ru-RU"/>
        </w:rPr>
        <w:t> </w:t>
      </w:r>
      <w:r w:rsidRPr="009C5E53">
        <w:rPr>
          <w:rFonts w:ascii="Times New Roman" w:eastAsia="Times New Roman" w:hAnsi="Times New Roman" w:cs="Times New Roman"/>
          <w:color w:val="5C5B5B"/>
          <w:sz w:val="28"/>
          <w:szCs w:val="28"/>
          <w:lang w:eastAsia="ru-RU"/>
        </w:rPr>
        <w:t>которая</w:t>
      </w:r>
      <w:r w:rsidRPr="009C5E53">
        <w:rPr>
          <w:rFonts w:ascii="Times New Roman" w:eastAsia="Times New Roman" w:hAnsi="Times New Roman" w:cs="Times New Roman"/>
          <w:color w:val="5C5B5B"/>
          <w:sz w:val="25"/>
          <w:szCs w:val="25"/>
          <w:lang w:eastAsia="ru-RU"/>
        </w:rPr>
        <w:t> </w:t>
      </w:r>
      <w:r w:rsidRPr="009C5E53">
        <w:rPr>
          <w:rFonts w:ascii="Times New Roman" w:eastAsia="Times New Roman" w:hAnsi="Times New Roman" w:cs="Times New Roman"/>
          <w:color w:val="5C5B5B"/>
          <w:sz w:val="28"/>
          <w:szCs w:val="28"/>
          <w:lang w:eastAsia="ru-RU"/>
        </w:rPr>
        <w:t>приводит или может</w:t>
      </w:r>
      <w:r w:rsidRPr="009C5E53">
        <w:rPr>
          <w:rFonts w:ascii="Times New Roman" w:eastAsia="Times New Roman" w:hAnsi="Times New Roman" w:cs="Times New Roman"/>
          <w:color w:val="5C5B5B"/>
          <w:sz w:val="25"/>
          <w:szCs w:val="25"/>
          <w:lang w:eastAsia="ru-RU"/>
        </w:rPr>
        <w:t> </w:t>
      </w:r>
      <w:r w:rsidRPr="009C5E53">
        <w:rPr>
          <w:rFonts w:ascii="Times New Roman" w:eastAsia="Times New Roman" w:hAnsi="Times New Roman" w:cs="Times New Roman"/>
          <w:color w:val="5C5B5B"/>
          <w:sz w:val="28"/>
          <w:szCs w:val="28"/>
          <w:lang w:eastAsia="ru-RU"/>
        </w:rPr>
        <w:t>привести к конфликту интересов.</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Порядок сообщения</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о возникновении личной заинтересованности при исполнении должностных обязанностей, которая приводит или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может</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привести к конфликту интересов,</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лицами, замещающими государственные должности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Ростовской области,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за исключением лиц, указанных в пунктах 1 и 2</w:t>
      </w:r>
      <w:r w:rsidRPr="009C5E53">
        <w:rPr>
          <w:rFonts w:ascii="Times New Roman" w:eastAsia="Times New Roman" w:hAnsi="Times New Roman" w:cs="Times New Roman"/>
          <w:color w:val="5C5B5B"/>
          <w:sz w:val="28"/>
          <w:szCs w:val="28"/>
          <w:shd w:val="clear" w:color="auto" w:fill="FFFFFF"/>
          <w:lang w:eastAsia="ru-RU"/>
        </w:rPr>
        <w:t>части 1 статьи 13</w:t>
      </w:r>
      <w:r w:rsidRPr="009C5E53">
        <w:rPr>
          <w:rFonts w:ascii="Times New Roman" w:eastAsia="Times New Roman" w:hAnsi="Times New Roman" w:cs="Times New Roman"/>
          <w:color w:val="5C5B5B"/>
          <w:sz w:val="19"/>
          <w:szCs w:val="19"/>
          <w:shd w:val="clear" w:color="auto" w:fill="FFFFFF"/>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определяется Прави</w:t>
      </w:r>
      <w:r w:rsidRPr="009C5E53">
        <w:rPr>
          <w:rFonts w:ascii="Times New Roman" w:eastAsia="Times New Roman" w:hAnsi="Times New Roman" w:cs="Times New Roman"/>
          <w:color w:val="5C5B5B"/>
          <w:sz w:val="28"/>
          <w:szCs w:val="28"/>
          <w:lang w:eastAsia="ru-RU"/>
        </w:rPr>
        <w:softHyphen/>
        <w:t>тельством Ростовской</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области.</w:t>
      </w:r>
    </w:p>
    <w:p w:rsidR="009C5E53" w:rsidRPr="009C5E53" w:rsidRDefault="009C5E53" w:rsidP="009C5E53">
      <w:pPr>
        <w:shd w:val="clear" w:color="auto" w:fill="FFFFFF"/>
        <w:spacing w:before="240" w:after="240" w:line="240" w:lineRule="auto"/>
        <w:ind w:left="2268" w:hanging="1531"/>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13</w:t>
      </w:r>
      <w:r w:rsidRPr="009C5E53">
        <w:rPr>
          <w:rFonts w:ascii="Times New Roman" w:eastAsia="Times New Roman" w:hAnsi="Times New Roman" w:cs="Times New Roman"/>
          <w:color w:val="5C5B5B"/>
          <w:sz w:val="19"/>
          <w:szCs w:val="19"/>
          <w:vertAlign w:val="superscript"/>
          <w:lang w:eastAsia="ru-RU"/>
        </w:rPr>
        <w:t>3</w:t>
      </w:r>
      <w:r w:rsidRPr="009C5E53">
        <w:rPr>
          <w:rFonts w:ascii="Times New Roman" w:eastAsia="Times New Roman" w:hAnsi="Times New Roman" w:cs="Times New Roman"/>
          <w:color w:val="5C5B5B"/>
          <w:sz w:val="28"/>
          <w:szCs w:val="28"/>
          <w:lang w:eastAsia="ru-RU"/>
        </w:rPr>
        <w:t>.</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Порядок представления сведений о доходах и об</w:t>
      </w:r>
      <w:r w:rsidRPr="009C5E53">
        <w:rPr>
          <w:rFonts w:ascii="Times New Roman" w:eastAsia="Times New Roman" w:hAnsi="Times New Roman" w:cs="Times New Roman"/>
          <w:b/>
          <w:bCs/>
          <w:color w:val="5C5B5B"/>
          <w:sz w:val="28"/>
          <w:lang w:eastAsia="ru-RU"/>
        </w:rPr>
        <w:t> </w:t>
      </w:r>
      <w:r w:rsidRPr="009C5E53">
        <w:rPr>
          <w:rFonts w:ascii="Times New Roman Полужирный" w:eastAsia="Times New Roman" w:hAnsi="Times New Roman Полужирный" w:cs="Arial"/>
          <w:b/>
          <w:bCs/>
          <w:color w:val="5C5B5B"/>
          <w:spacing w:val="-2"/>
          <w:sz w:val="28"/>
          <w:szCs w:val="28"/>
          <w:lang w:eastAsia="ru-RU"/>
        </w:rPr>
        <w:t>имуществе, сведений о расходах лицами, замещающими</w:t>
      </w:r>
      <w:r w:rsidRPr="009C5E53">
        <w:rPr>
          <w:rFonts w:ascii="Times New Roman" w:eastAsia="Times New Roman" w:hAnsi="Times New Roman" w:cs="Times New Roman"/>
          <w:b/>
          <w:bCs/>
          <w:color w:val="5C5B5B"/>
          <w:sz w:val="28"/>
          <w:lang w:eastAsia="ru-RU"/>
        </w:rPr>
        <w:t> </w:t>
      </w:r>
      <w:r w:rsidRPr="009C5E53">
        <w:rPr>
          <w:rFonts w:ascii="Times New Roman" w:eastAsia="Times New Roman" w:hAnsi="Times New Roman" w:cs="Times New Roman"/>
          <w:b/>
          <w:bCs/>
          <w:color w:val="5C5B5B"/>
          <w:sz w:val="28"/>
          <w:szCs w:val="28"/>
          <w:lang w:eastAsia="ru-RU"/>
        </w:rPr>
        <w:t>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Сведения о доходах и об имуществе, сведения о расходах лиц, указанных в пунктах 4 и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а также сведения о доходах и об имуществе лиц, указанных в пунктах 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и 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представляются Губернатору Ростовской области.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Сведения о доходах и об имуществе, сведения о расходах пред</w:t>
      </w:r>
      <w:r w:rsidRPr="009C5E53">
        <w:rPr>
          <w:rFonts w:ascii="Times New Roman" w:eastAsia="Times New Roman" w:hAnsi="Times New Roman" w:cs="Times New Roman"/>
          <w:color w:val="5C5B5B"/>
          <w:sz w:val="28"/>
          <w:szCs w:val="28"/>
          <w:lang w:eastAsia="ru-RU"/>
        </w:rPr>
        <w:softHyphen/>
        <w:t>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w:t>
      </w:r>
      <w:r w:rsidRPr="009C5E53">
        <w:rPr>
          <w:rFonts w:ascii="Times New Roman" w:eastAsia="Times New Roman" w:hAnsi="Times New Roman" w:cs="Times New Roman"/>
          <w:color w:val="5C5B5B"/>
          <w:sz w:val="28"/>
          <w:szCs w:val="28"/>
          <w:lang w:eastAsia="ru-RU"/>
        </w:rPr>
        <w:softHyphen/>
        <w:t>ственной информационной системы в области государственной службы в информационно-телекоммуникационной сети «Интернет».</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Лица, указанные в пунктах 4 и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представляют сведения о доходах и об имуществе, сведе</w:t>
      </w:r>
      <w:r w:rsidRPr="009C5E53">
        <w:rPr>
          <w:rFonts w:ascii="Times New Roman" w:eastAsia="Times New Roman" w:hAnsi="Times New Roman" w:cs="Times New Roman"/>
          <w:color w:val="5C5B5B"/>
          <w:sz w:val="28"/>
          <w:szCs w:val="28"/>
          <w:lang w:eastAsia="ru-RU"/>
        </w:rPr>
        <w:softHyphen/>
      </w:r>
      <w:r w:rsidRPr="009C5E53">
        <w:rPr>
          <w:rFonts w:ascii="Times New Roman" w:eastAsia="Times New Roman" w:hAnsi="Times New Roman" w:cs="Times New Roman"/>
          <w:color w:val="5C5B5B"/>
          <w:sz w:val="28"/>
          <w:szCs w:val="28"/>
          <w:lang w:eastAsia="ru-RU"/>
        </w:rPr>
        <w:lastRenderedPageBreak/>
        <w:t>ния о расходах ежегодно, не позднее 30 апреля года, следующего за отчет</w:t>
      </w:r>
      <w:r w:rsidRPr="009C5E53">
        <w:rPr>
          <w:rFonts w:ascii="Times New Roman" w:eastAsia="Times New Roman" w:hAnsi="Times New Roman" w:cs="Times New Roman"/>
          <w:color w:val="5C5B5B"/>
          <w:sz w:val="28"/>
          <w:szCs w:val="28"/>
          <w:lang w:eastAsia="ru-RU"/>
        </w:rPr>
        <w:softHyphen/>
        <w:t>ным. Указанные сведения представляются по состоянию на конец отчетного периода.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Лица, указанные в пункте 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5. Лица, указанные в пункте 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представляют сведения о доходах и об имуществе при заключении контракта.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6. Лица, указанные в пунктах 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и 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представляют:</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7. Прием сведений о доходах и об имуществе, сведений о расходах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осуществляет лицо, исполняющее полномочия председателя представительного органа муниципального образования.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 xml:space="preserve">8.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w:t>
      </w:r>
      <w:r w:rsidRPr="009C5E53">
        <w:rPr>
          <w:rFonts w:ascii="Times New Roman" w:eastAsia="Times New Roman" w:hAnsi="Times New Roman" w:cs="Times New Roman"/>
          <w:color w:val="5C5B5B"/>
          <w:sz w:val="28"/>
          <w:szCs w:val="28"/>
          <w:lang w:eastAsia="ru-RU"/>
        </w:rPr>
        <w:lastRenderedPageBreak/>
        <w:t>со дня окончания срока, установленного для представления сведений о доходах и об имуществе, сведений о расходах, направляет их в управление по проти</w:t>
      </w:r>
      <w:r w:rsidRPr="009C5E53">
        <w:rPr>
          <w:rFonts w:ascii="Times New Roman" w:eastAsia="Times New Roman" w:hAnsi="Times New Roman" w:cs="Times New Roman"/>
          <w:color w:val="5C5B5B"/>
          <w:sz w:val="28"/>
          <w:szCs w:val="28"/>
          <w:lang w:eastAsia="ru-RU"/>
        </w:rPr>
        <w:softHyphen/>
        <w:t>водействию коррупции при Губернаторе Ростовской области (далее – управ</w:t>
      </w:r>
      <w:r w:rsidRPr="009C5E53">
        <w:rPr>
          <w:rFonts w:ascii="Times New Roman" w:eastAsia="Times New Roman" w:hAnsi="Times New Roman" w:cs="Times New Roman"/>
          <w:color w:val="5C5B5B"/>
          <w:sz w:val="28"/>
          <w:szCs w:val="28"/>
          <w:lang w:eastAsia="ru-RU"/>
        </w:rPr>
        <w:softHyphen/>
        <w:t>ление по противодействию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9. Если лицо, указанное в пункте 4,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или 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обнаружило, что в представленных им сведе</w:t>
      </w:r>
      <w:r w:rsidRPr="009C5E53">
        <w:rPr>
          <w:rFonts w:ascii="Times New Roman" w:eastAsia="Times New Roman" w:hAnsi="Times New Roman" w:cs="Times New Roman"/>
          <w:color w:val="5C5B5B"/>
          <w:sz w:val="28"/>
          <w:szCs w:val="28"/>
          <w:lang w:eastAsia="ru-RU"/>
        </w:rPr>
        <w:softHyphen/>
        <w:t>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w:t>
      </w:r>
      <w:r w:rsidRPr="009C5E53">
        <w:rPr>
          <w:rFonts w:ascii="Times New Roman" w:eastAsia="Times New Roman" w:hAnsi="Times New Roman" w:cs="Times New Roman"/>
          <w:color w:val="5C5B5B"/>
          <w:sz w:val="28"/>
          <w:szCs w:val="28"/>
          <w:lang w:eastAsia="ru-RU"/>
        </w:rPr>
        <w:softHyphen/>
        <w:t>дений о расходах.</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Уточненные сведения направляются кадровой службой, а в случае, предусмотренном абзацем вторым части 7 настоящей статьи, лицом, исполняющим полномочия председателя представительного органа муниципаль</w:t>
      </w:r>
      <w:r w:rsidRPr="009C5E53">
        <w:rPr>
          <w:rFonts w:ascii="Times New Roman" w:eastAsia="Times New Roman" w:hAnsi="Times New Roman" w:cs="Times New Roman"/>
          <w:color w:val="5C5B5B"/>
          <w:sz w:val="28"/>
          <w:szCs w:val="28"/>
          <w:lang w:eastAsia="ru-RU"/>
        </w:rPr>
        <w:softHyphen/>
        <w:t>ного образования, в управление по противодействию коррупции в течение 5 дней со дня их представления.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9C5E53" w:rsidRPr="009C5E53" w:rsidRDefault="009C5E53" w:rsidP="009C5E53">
      <w:pPr>
        <w:shd w:val="clear" w:color="auto" w:fill="FFFFFF"/>
        <w:spacing w:before="240" w:after="240" w:line="240" w:lineRule="auto"/>
        <w:ind w:left="2268" w:hanging="1531"/>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13</w:t>
      </w:r>
      <w:r w:rsidRPr="009C5E53">
        <w:rPr>
          <w:rFonts w:ascii="Times New Roman" w:eastAsia="Times New Roman" w:hAnsi="Times New Roman" w:cs="Times New Roman"/>
          <w:color w:val="5C5B5B"/>
          <w:sz w:val="19"/>
          <w:szCs w:val="19"/>
          <w:vertAlign w:val="superscript"/>
          <w:lang w:eastAsia="ru-RU"/>
        </w:rPr>
        <w:t>4</w:t>
      </w:r>
      <w:r w:rsidRPr="009C5E53">
        <w:rPr>
          <w:rFonts w:ascii="Times New Roman" w:eastAsia="Times New Roman" w:hAnsi="Times New Roman" w:cs="Times New Roman"/>
          <w:color w:val="5C5B5B"/>
          <w:sz w:val="28"/>
          <w:szCs w:val="28"/>
          <w:lang w:eastAsia="ru-RU"/>
        </w:rPr>
        <w:t>.</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Проверка достоверности и полноты сведений о доходах и об имуще</w:t>
      </w:r>
      <w:r w:rsidRPr="009C5E53">
        <w:rPr>
          <w:rFonts w:ascii="Times New Roman" w:eastAsia="Times New Roman" w:hAnsi="Times New Roman" w:cs="Times New Roman"/>
          <w:color w:val="5C5B5B"/>
          <w:sz w:val="28"/>
          <w:szCs w:val="28"/>
          <w:lang w:eastAsia="ru-RU"/>
        </w:rPr>
        <w:softHyphen/>
        <w:t>стве, сведений о расходах лиц, указанных в пунктах 4 и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и сведений о доходах и об имуществе лиц, указанных в пунктах 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и 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осуществляется управлением по противодействию коррупции в порядке, установленном для лиц, указанных в пункте 3 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с учетом особенностей, предусмотренных настоящей статьей.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Проверка осуществляется по решению Губернатора Ростовской области, принимаемому в отношении каждого лица, указанного в пункте 4, 5</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szCs w:val="28"/>
          <w:lang w:eastAsia="ru-RU"/>
        </w:rPr>
        <w:t>, 8</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или 9</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части 1 статьи 13</w:t>
      </w:r>
      <w:r w:rsidRPr="009C5E53">
        <w:rPr>
          <w:rFonts w:ascii="Times New Roman" w:eastAsia="Times New Roman" w:hAnsi="Times New Roman" w:cs="Times New Roman"/>
          <w:color w:val="5C5B5B"/>
          <w:sz w:val="19"/>
          <w:szCs w:val="19"/>
          <w:vertAlign w:val="superscript"/>
          <w:lang w:eastAsia="ru-RU"/>
        </w:rPr>
        <w:t>1</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настоящего Областного закона, и оформляе</w:t>
      </w:r>
      <w:r w:rsidRPr="009C5E53">
        <w:rPr>
          <w:rFonts w:ascii="Times New Roman" w:eastAsia="Times New Roman" w:hAnsi="Times New Roman" w:cs="Times New Roman"/>
          <w:color w:val="5C5B5B"/>
          <w:sz w:val="28"/>
          <w:szCs w:val="28"/>
          <w:lang w:eastAsia="ru-RU"/>
        </w:rPr>
        <w:softHyphen/>
        <w:t>мому в письменном виде.</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3. Основаниями для осуществления проверки является достаточная информация, представленная в письменном виде в установленном порядке:</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а) правоохранительными органами, иными государственными орга</w:t>
      </w:r>
      <w:r w:rsidRPr="009C5E53">
        <w:rPr>
          <w:rFonts w:ascii="Times New Roman" w:eastAsia="Times New Roman" w:hAnsi="Times New Roman" w:cs="Times New Roman"/>
          <w:color w:val="5C5B5B"/>
          <w:sz w:val="28"/>
          <w:szCs w:val="28"/>
          <w:lang w:eastAsia="ru-RU"/>
        </w:rPr>
        <w:softHyphen/>
        <w:t>нами, органами местного самоуправления и их должностными лицами;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б) подразделениями (должностными лицами, ответственными за работу)</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color w:val="5C5B5B"/>
          <w:sz w:val="28"/>
          <w:szCs w:val="28"/>
          <w:lang w:eastAsia="ru-RU"/>
        </w:rPr>
        <w:t>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в) постоянно действующими руководящими органами политических партий и зарегистрированных в соответствии с законодательством Россий</w:t>
      </w:r>
      <w:r w:rsidRPr="009C5E53">
        <w:rPr>
          <w:rFonts w:ascii="Times New Roman" w:eastAsia="Times New Roman" w:hAnsi="Times New Roman" w:cs="Times New Roman"/>
          <w:color w:val="5C5B5B"/>
          <w:sz w:val="28"/>
          <w:szCs w:val="28"/>
          <w:lang w:eastAsia="ru-RU"/>
        </w:rPr>
        <w:softHyphen/>
        <w:t>ской Федерации иных общероссийских общественных объединений, не являющихся политическими партиями;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д) общероссийскими средствами массовой информации.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4. По результатам проверки управление по противодействию коррупции представляет Губернатору Ростовской области соответствующий доклад.</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lastRenderedPageBreak/>
        <w:t>5. 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 из следующих решений:</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w:t>
      </w:r>
      <w:r w:rsidRPr="009C5E53">
        <w:rPr>
          <w:rFonts w:ascii="Times New Roman" w:eastAsia="Times New Roman" w:hAnsi="Times New Roman" w:cs="Times New Roman"/>
          <w:color w:val="5C5B5B"/>
          <w:sz w:val="28"/>
          <w:szCs w:val="28"/>
          <w:lang w:eastAsia="ru-RU"/>
        </w:rPr>
        <w:softHyphen/>
        <w:t>циплинарного взыскания в орган местного самоуправления, уполномоченный принимать соответствующее решение, или в суд;</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2) представить материалы проверки в президиум Комиссии.</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14.</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Финансовое обеспечение мероприятий в сфере противодействия коррупции</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Финансовое обеспечение мероприятий, осуществляемых госу</w:t>
      </w:r>
      <w:r w:rsidRPr="009C5E53">
        <w:rPr>
          <w:rFonts w:ascii="Times New Roman" w:eastAsia="Times New Roman" w:hAnsi="Times New Roman" w:cs="Times New Roman"/>
          <w:color w:val="5C5B5B"/>
          <w:sz w:val="28"/>
          <w:szCs w:val="28"/>
          <w:lang w:eastAsia="ru-RU"/>
        </w:rPr>
        <w:softHyphen/>
        <w:t>дарственными органами Ростовской области в соответствии с настоящим Областным законом, осуществляется за счет средств областного бюджета.</w:t>
      </w:r>
    </w:p>
    <w:p w:rsidR="009C5E53" w:rsidRPr="009C5E53" w:rsidRDefault="009C5E53" w:rsidP="009C5E53">
      <w:pPr>
        <w:shd w:val="clear" w:color="auto" w:fill="FFFFFF"/>
        <w:spacing w:before="100" w:after="100" w:line="240" w:lineRule="auto"/>
        <w:ind w:firstLine="709"/>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Статья 15.</w:t>
      </w:r>
      <w:r w:rsidRPr="009C5E53">
        <w:rPr>
          <w:rFonts w:ascii="Times New Roman" w:eastAsia="Times New Roman" w:hAnsi="Times New Roman" w:cs="Times New Roman"/>
          <w:color w:val="5C5B5B"/>
          <w:sz w:val="28"/>
          <w:lang w:eastAsia="ru-RU"/>
        </w:rPr>
        <w:t> </w:t>
      </w:r>
      <w:r w:rsidRPr="009C5E53">
        <w:rPr>
          <w:rFonts w:ascii="Times New Roman" w:eastAsia="Times New Roman" w:hAnsi="Times New Roman" w:cs="Times New Roman"/>
          <w:b/>
          <w:bCs/>
          <w:color w:val="5C5B5B"/>
          <w:sz w:val="28"/>
          <w:szCs w:val="28"/>
          <w:lang w:eastAsia="ru-RU"/>
        </w:rPr>
        <w:t>Вступление в силу настоящего Областного закона</w:t>
      </w:r>
    </w:p>
    <w:p w:rsidR="009C5E53" w:rsidRPr="009C5E53" w:rsidRDefault="009C5E53" w:rsidP="009C5E53">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C5E53">
        <w:rPr>
          <w:rFonts w:ascii="Times New Roman" w:eastAsia="Times New Roman" w:hAnsi="Times New Roman" w:cs="Times New Roman"/>
          <w:color w:val="5C5B5B"/>
          <w:sz w:val="28"/>
          <w:szCs w:val="28"/>
          <w:lang w:eastAsia="ru-RU"/>
        </w:rPr>
        <w:t>Настоящий Областной закон вступает в силу по истечении 10 дней со дня его официального опубликования.</w:t>
      </w:r>
    </w:p>
    <w:p w:rsidR="00DD0AE6" w:rsidRDefault="00DD0AE6"/>
    <w:sectPr w:rsidR="00DD0AE6" w:rsidSect="00DD0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5E53"/>
    <w:rsid w:val="009C5E53"/>
    <w:rsid w:val="00DD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5E53"/>
  </w:style>
</w:styles>
</file>

<file path=word/webSettings.xml><?xml version="1.0" encoding="utf-8"?>
<w:webSettings xmlns:r="http://schemas.openxmlformats.org/officeDocument/2006/relationships" xmlns:w="http://schemas.openxmlformats.org/wordprocessingml/2006/main">
  <w:divs>
    <w:div w:id="5170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5955</Words>
  <Characters>33946</Characters>
  <Application>Microsoft Office Word</Application>
  <DocSecurity>0</DocSecurity>
  <Lines>282</Lines>
  <Paragraphs>79</Paragraphs>
  <ScaleCrop>false</ScaleCrop>
  <Company>Reanimator Extreme Edition</Company>
  <LinksUpToDate>false</LinksUpToDate>
  <CharactersWithSpaces>39822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2018-01-18T16:44:00Z</dcterms:created>
  <dcterms:modified xsi:type="dcterms:W3CDTF">2018-01-18T16:44:00Z</dcterms:modified>
</cp:coreProperties>
</file>